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C35" w:rsidRPr="0089206E" w:rsidRDefault="00BF4B4A">
      <w:pPr>
        <w:pStyle w:val="A5"/>
        <w:tabs>
          <w:tab w:val="left" w:pos="1200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  <w:tab w:val="left" w:pos="3261"/>
        </w:tabs>
        <w:spacing w:before="240" w:after="0"/>
        <w:jc w:val="center"/>
        <w:rPr>
          <w:rFonts w:ascii="標楷體" w:eastAsia="標楷體" w:hAnsi="標楷體" w:hint="default"/>
          <w:color w:val="auto"/>
          <w:lang w:val="zh-TW"/>
        </w:rPr>
      </w:pPr>
      <w:r w:rsidRPr="0089206E">
        <w:rPr>
          <w:rFonts w:ascii="標楷體" w:eastAsia="標楷體" w:hAnsi="標楷體"/>
          <w:color w:val="auto"/>
          <w:kern w:val="2"/>
          <w:sz w:val="35"/>
          <w:szCs w:val="35"/>
          <w:lang w:val="zh-TW"/>
        </w:rPr>
        <w:t>課程綱要與教學進度</w:t>
      </w:r>
    </w:p>
    <w:p w:rsidR="009D2C35" w:rsidRPr="0089206E" w:rsidRDefault="0089206E">
      <w:pPr>
        <w:pStyle w:val="A5"/>
        <w:tabs>
          <w:tab w:val="left" w:pos="1200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  <w:tab w:val="left" w:pos="3261"/>
        </w:tabs>
        <w:spacing w:before="240" w:after="0"/>
        <w:jc w:val="right"/>
        <w:rPr>
          <w:rFonts w:ascii="標楷體" w:eastAsia="標楷體" w:hAnsi="標楷體" w:hint="default"/>
          <w:color w:val="auto"/>
        </w:rPr>
      </w:pPr>
      <w:r w:rsidRPr="0089206E">
        <w:rPr>
          <w:rFonts w:ascii="Times New Roman" w:eastAsia="標楷體" w:hAnsi="Times New Roman" w:cs="Times New Roman" w:hint="default"/>
          <w:color w:val="auto"/>
        </w:rPr>
        <w:t>11</w:t>
      </w:r>
      <w:r w:rsidR="000E7498">
        <w:rPr>
          <w:rFonts w:ascii="Times New Roman" w:eastAsia="標楷體" w:hAnsi="Times New Roman" w:cs="Times New Roman"/>
          <w:color w:val="auto"/>
        </w:rPr>
        <w:t>4</w:t>
      </w:r>
      <w:r w:rsidR="00BF4B4A" w:rsidRPr="0089206E">
        <w:rPr>
          <w:rFonts w:ascii="標楷體" w:eastAsia="標楷體" w:hAnsi="標楷體"/>
          <w:color w:val="auto"/>
          <w:lang w:val="zh-TW"/>
        </w:rPr>
        <w:t>學年度第</w:t>
      </w:r>
      <w:r w:rsidR="00BF4B4A" w:rsidRPr="0089206E">
        <w:rPr>
          <w:rFonts w:ascii="Times New Roman" w:eastAsia="標楷體" w:hAnsi="Times New Roman" w:cs="Times New Roman" w:hint="default"/>
          <w:color w:val="auto"/>
        </w:rPr>
        <w:t xml:space="preserve"> 1 </w:t>
      </w:r>
      <w:r w:rsidR="00BF4B4A" w:rsidRPr="0089206E">
        <w:rPr>
          <w:rFonts w:ascii="標楷體" w:eastAsia="標楷體" w:hAnsi="標楷體"/>
          <w:color w:val="auto"/>
          <w:lang w:val="zh-TW"/>
        </w:rPr>
        <w:t>學期</w:t>
      </w:r>
    </w:p>
    <w:tbl>
      <w:tblPr>
        <w:tblStyle w:val="TableNormal"/>
        <w:tblW w:w="882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0"/>
        <w:gridCol w:w="1222"/>
        <w:gridCol w:w="135"/>
        <w:gridCol w:w="134"/>
        <w:gridCol w:w="135"/>
        <w:gridCol w:w="695"/>
        <w:gridCol w:w="392"/>
        <w:gridCol w:w="953"/>
        <w:gridCol w:w="525"/>
        <w:gridCol w:w="732"/>
        <w:gridCol w:w="196"/>
        <w:gridCol w:w="536"/>
        <w:gridCol w:w="207"/>
        <w:gridCol w:w="392"/>
        <w:gridCol w:w="133"/>
        <w:gridCol w:w="735"/>
        <w:gridCol w:w="1345"/>
        <w:gridCol w:w="180"/>
      </w:tblGrid>
      <w:tr w:rsidR="0089206E" w:rsidRPr="0089206E" w:rsidTr="00BF4B4A">
        <w:trPr>
          <w:gridAfter w:val="1"/>
          <w:wAfter w:w="180" w:type="dxa"/>
          <w:trHeight w:val="66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35" w:rsidRPr="0089206E" w:rsidRDefault="009D2C35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5119" w:type="dxa"/>
            <w:gridSpan w:val="10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BF4B4A">
            <w:pPr>
              <w:pStyle w:val="A5"/>
              <w:spacing w:after="0" w:line="20" w:lineRule="atLeast"/>
              <w:jc w:val="lef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  <w:lang w:val="zh-TW"/>
              </w:rPr>
              <w:t>課程名稱：（中文）習慣領域與創新決策</w:t>
            </w:r>
          </w:p>
        </w:tc>
        <w:tc>
          <w:tcPr>
            <w:tcW w:w="1135" w:type="dxa"/>
            <w:gridSpan w:val="3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BF4B4A">
            <w:pPr>
              <w:pStyle w:val="A5"/>
              <w:spacing w:after="0" w:line="20" w:lineRule="atLeast"/>
              <w:jc w:val="center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  <w:lang w:val="zh-TW"/>
              </w:rPr>
              <w:t>開課單位</w:t>
            </w:r>
          </w:p>
        </w:tc>
        <w:tc>
          <w:tcPr>
            <w:tcW w:w="2213" w:type="dxa"/>
            <w:gridSpan w:val="3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BF4B4A">
            <w:pPr>
              <w:pStyle w:val="A5"/>
              <w:spacing w:after="0" w:line="20" w:lineRule="atLeast"/>
              <w:jc w:val="center"/>
              <w:rPr>
                <w:rFonts w:ascii="Times New Roman" w:eastAsia="標楷體" w:hAnsi="Times New Roman" w:cs="Times New Roman" w:hint="default"/>
                <w:color w:val="auto"/>
              </w:rPr>
            </w:pPr>
            <w:r w:rsidRPr="0089206E">
              <w:rPr>
                <w:rFonts w:ascii="Times New Roman" w:eastAsia="標楷體" w:hAnsi="Times New Roman" w:cs="Times New Roman" w:hint="default"/>
                <w:color w:val="auto"/>
              </w:rPr>
              <w:t>EMBA</w:t>
            </w:r>
          </w:p>
        </w:tc>
      </w:tr>
      <w:tr w:rsidR="0089206E" w:rsidRPr="0089206E" w:rsidTr="00BF4B4A">
        <w:trPr>
          <w:gridAfter w:val="1"/>
          <w:wAfter w:w="180" w:type="dxa"/>
          <w:trHeight w:val="65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35" w:rsidRPr="0089206E" w:rsidRDefault="009D2C35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5119" w:type="dxa"/>
            <w:gridSpan w:val="10"/>
            <w:tcBorders>
              <w:top w:val="nil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BF4B4A">
            <w:pPr>
              <w:pStyle w:val="A5"/>
              <w:spacing w:after="0" w:line="20" w:lineRule="atLeast"/>
              <w:jc w:val="lef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</w:rPr>
              <w:t>（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英文</w:t>
            </w:r>
            <w:r w:rsidRPr="0089206E">
              <w:rPr>
                <w:rFonts w:ascii="標楷體" w:eastAsia="標楷體" w:hAnsi="標楷體"/>
                <w:color w:val="auto"/>
              </w:rPr>
              <w:t>）</w:t>
            </w:r>
            <w:r w:rsidRPr="0089206E">
              <w:rPr>
                <w:rFonts w:ascii="Times New Roman" w:eastAsia="標楷體" w:hAnsi="Times New Roman" w:cs="Times New Roman" w:hint="default"/>
                <w:color w:val="auto"/>
              </w:rPr>
              <w:t>Habitual Domains and Innovative Decision Making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BF4B4A">
            <w:pPr>
              <w:pStyle w:val="A5"/>
              <w:spacing w:after="0" w:line="20" w:lineRule="atLeast"/>
              <w:jc w:val="center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  <w:lang w:val="zh-TW"/>
              </w:rPr>
              <w:t>永久課號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244A3E">
            <w:pPr>
              <w:pStyle w:val="A5"/>
              <w:spacing w:after="0" w:line="20" w:lineRule="atLeast"/>
              <w:jc w:val="center"/>
              <w:rPr>
                <w:rFonts w:ascii="Times New Roman" w:eastAsia="標楷體" w:hAnsi="Times New Roman" w:cs="Times New Roman" w:hint="default"/>
                <w:color w:val="auto"/>
              </w:rPr>
            </w:pPr>
            <w:r w:rsidRPr="00244A3E">
              <w:rPr>
                <w:rFonts w:ascii="Times New Roman" w:eastAsia="標楷體" w:hAnsi="Times New Roman" w:cs="Times New Roman"/>
                <w:color w:val="auto"/>
              </w:rPr>
              <w:t>MGME30014</w:t>
            </w:r>
          </w:p>
        </w:tc>
      </w:tr>
      <w:tr w:rsidR="0089206E" w:rsidRPr="0089206E" w:rsidTr="00BF4B4A">
        <w:trPr>
          <w:gridAfter w:val="1"/>
          <w:wAfter w:w="180" w:type="dxa"/>
          <w:trHeight w:val="371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35" w:rsidRPr="0089206E" w:rsidRDefault="009D2C35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467" w:type="dxa"/>
            <w:gridSpan w:val="1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BF4B4A">
            <w:pPr>
              <w:pStyle w:val="A5"/>
              <w:spacing w:after="0" w:line="20" w:lineRule="atLeas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  <w:lang w:val="zh-TW"/>
              </w:rPr>
              <w:t>授課教師：黃鴻順</w:t>
            </w:r>
            <w:bookmarkStart w:id="0" w:name="_GoBack"/>
            <w:bookmarkEnd w:id="0"/>
          </w:p>
        </w:tc>
      </w:tr>
      <w:tr w:rsidR="0089206E" w:rsidRPr="0089206E" w:rsidTr="00BF4B4A">
        <w:trPr>
          <w:gridAfter w:val="1"/>
          <w:wAfter w:w="180" w:type="dxa"/>
          <w:trHeight w:val="65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35" w:rsidRPr="0089206E" w:rsidRDefault="009D2C35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BF4B4A">
            <w:pPr>
              <w:pStyle w:val="A5"/>
              <w:spacing w:after="0" w:line="20" w:lineRule="atLeast"/>
              <w:jc w:val="center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  <w:lang w:val="zh-TW"/>
              </w:rPr>
              <w:t>學分數</w:t>
            </w:r>
          </w:p>
        </w:tc>
        <w:tc>
          <w:tcPr>
            <w:tcW w:w="1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BF4B4A">
            <w:pPr>
              <w:pStyle w:val="A5"/>
              <w:spacing w:after="0" w:line="20" w:lineRule="atLeast"/>
              <w:jc w:val="center"/>
              <w:rPr>
                <w:rFonts w:ascii="Times New Roman" w:eastAsia="標楷體" w:hAnsi="Times New Roman" w:cs="Times New Roman" w:hint="default"/>
                <w:color w:val="auto"/>
              </w:rPr>
            </w:pPr>
            <w:r w:rsidRPr="0089206E">
              <w:rPr>
                <w:rFonts w:ascii="Times New Roman" w:eastAsia="標楷體" w:hAnsi="Times New Roman" w:cs="Times New Roman" w:hint="default"/>
                <w:color w:val="auto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BF4B4A">
            <w:pPr>
              <w:pStyle w:val="A5"/>
              <w:spacing w:after="0" w:line="20" w:lineRule="atLeast"/>
              <w:jc w:val="center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  <w:lang w:val="zh-TW"/>
              </w:rPr>
              <w:t>必</w:t>
            </w:r>
            <w:r w:rsidRPr="0089206E">
              <w:rPr>
                <w:rFonts w:ascii="標楷體" w:eastAsia="標楷體" w:hAnsi="標楷體"/>
                <w:color w:val="auto"/>
              </w:rPr>
              <w:t>/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選修</w:t>
            </w: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BF4B4A">
            <w:pPr>
              <w:pStyle w:val="A5"/>
              <w:spacing w:after="0" w:line="20" w:lineRule="atLeast"/>
              <w:jc w:val="center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  <w:lang w:val="zh-TW"/>
              </w:rPr>
              <w:t>選修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BF4B4A">
            <w:pPr>
              <w:pStyle w:val="A5"/>
              <w:spacing w:after="0" w:line="20" w:lineRule="atLeast"/>
              <w:jc w:val="center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  <w:lang w:val="zh-TW"/>
              </w:rPr>
              <w:t>開課年級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BF4B4A">
            <w:pPr>
              <w:pStyle w:val="A5"/>
              <w:spacing w:after="0" w:line="20" w:lineRule="atLeast"/>
              <w:jc w:val="center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  <w:lang w:val="zh-TW"/>
              </w:rPr>
              <w:t>碩一、二</w:t>
            </w:r>
          </w:p>
        </w:tc>
      </w:tr>
      <w:tr w:rsidR="0089206E" w:rsidRPr="0089206E" w:rsidTr="00BF4B4A">
        <w:trPr>
          <w:gridAfter w:val="1"/>
          <w:wAfter w:w="180" w:type="dxa"/>
          <w:trHeight w:val="65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35" w:rsidRPr="0089206E" w:rsidRDefault="009D2C35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467" w:type="dxa"/>
            <w:gridSpan w:val="1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35" w:rsidRPr="0089206E" w:rsidRDefault="00BF4B4A">
            <w:pPr>
              <w:pStyle w:val="A5"/>
              <w:spacing w:after="0" w:line="20" w:lineRule="atLeas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  <w:lang w:val="zh-TW"/>
              </w:rPr>
              <w:t>先修科目或先備能力：</w:t>
            </w:r>
          </w:p>
          <w:p w:rsidR="009D2C35" w:rsidRPr="0089206E" w:rsidRDefault="00BF4B4A">
            <w:pPr>
              <w:pStyle w:val="A5"/>
              <w:spacing w:after="0" w:line="20" w:lineRule="atLeas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  <w:lang w:val="zh-TW"/>
              </w:rPr>
              <w:t>無</w:t>
            </w:r>
          </w:p>
        </w:tc>
      </w:tr>
      <w:tr w:rsidR="0089206E" w:rsidRPr="0089206E" w:rsidTr="00BF4B4A">
        <w:trPr>
          <w:gridAfter w:val="1"/>
          <w:wAfter w:w="180" w:type="dxa"/>
          <w:trHeight w:val="365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35" w:rsidRPr="0089206E" w:rsidRDefault="009D2C35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467" w:type="dxa"/>
            <w:gridSpan w:val="1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35" w:rsidRPr="0089206E" w:rsidRDefault="00BF4B4A">
            <w:pPr>
              <w:pStyle w:val="A5"/>
              <w:spacing w:after="0" w:line="20" w:lineRule="atLeas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  <w:lang w:val="zh-TW"/>
              </w:rPr>
              <w:t>課程概述與目標：</w:t>
            </w:r>
          </w:p>
          <w:p w:rsidR="009D2C35" w:rsidRPr="0089206E" w:rsidRDefault="009D2C35">
            <w:pPr>
              <w:pStyle w:val="A5"/>
              <w:spacing w:after="0" w:line="20" w:lineRule="atLeast"/>
              <w:rPr>
                <w:rFonts w:ascii="標楷體" w:eastAsia="標楷體" w:hAnsi="標楷體" w:hint="default"/>
                <w:color w:val="auto"/>
              </w:rPr>
            </w:pPr>
          </w:p>
          <w:p w:rsidR="009D2C35" w:rsidRPr="0089206E" w:rsidRDefault="00BF4B4A">
            <w:pPr>
              <w:pStyle w:val="A5"/>
              <w:ind w:left="151" w:right="151" w:firstLine="482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  <w:lang w:val="zh-TW"/>
              </w:rPr>
              <w:t>習慣領域是指我們腦海裡所有念頭思路的綜合，和它的組織及運作。本課程先依照腦神經科學及心理學之研究，探討人類行為、念頭、思路的來龍去脈，包括目標建立、情況評估、壓力結構、及注意力調度等。我們的念頭思路是操作我們大腦（一個超超級的電腦）的人性軟體。沒有有效率的軟體，即使是超級電腦也無法顯示它的威力。如何讓我們的軟體習慣領域更有效率，我們將探討三個有效的工具箱。最後，我們將應用習慣領域於我們的決策、帶領團隊、能力集合分析、創新、創造贏贏、生涯規劃、及如何成為傑出的主管、成功的領導者。</w:t>
            </w:r>
          </w:p>
        </w:tc>
      </w:tr>
      <w:tr w:rsidR="0089206E" w:rsidRPr="0089206E" w:rsidTr="00BF4B4A">
        <w:trPr>
          <w:gridAfter w:val="1"/>
          <w:wAfter w:w="180" w:type="dxa"/>
          <w:trHeight w:val="6013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35" w:rsidRPr="0089206E" w:rsidRDefault="009D2C35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49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35" w:rsidRPr="0089206E" w:rsidRDefault="00BF4B4A">
            <w:pPr>
              <w:pStyle w:val="A5"/>
              <w:spacing w:after="0" w:line="20" w:lineRule="atLeas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  <w:lang w:val="zh-TW"/>
              </w:rPr>
              <w:t>教科書</w:t>
            </w:r>
            <w:r w:rsidRPr="0089206E">
              <w:rPr>
                <w:rFonts w:ascii="標楷體" w:eastAsia="標楷體" w:hAnsi="標楷體"/>
                <w:color w:val="auto"/>
              </w:rPr>
              <w:t>(</w:t>
            </w:r>
            <w:r w:rsidRPr="0089206E">
              <w:rPr>
                <w:rFonts w:ascii="標楷體" w:eastAsia="標楷體" w:hAnsi="標楷體"/>
                <w:color w:val="auto"/>
                <w:sz w:val="22"/>
                <w:szCs w:val="22"/>
                <w:lang w:val="zh-TW"/>
              </w:rPr>
              <w:t>請註明書名、作者、出版社、出版年等資訊</w:t>
            </w:r>
            <w:r w:rsidRPr="0089206E">
              <w:rPr>
                <w:rFonts w:ascii="標楷體" w:eastAsia="標楷體" w:hAnsi="標楷體"/>
                <w:color w:val="auto"/>
                <w:sz w:val="22"/>
                <w:szCs w:val="22"/>
              </w:rPr>
              <w:t>)</w:t>
            </w:r>
          </w:p>
        </w:tc>
        <w:tc>
          <w:tcPr>
            <w:tcW w:w="69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35" w:rsidRPr="0089206E" w:rsidRDefault="00BF4B4A">
            <w:pPr>
              <w:pStyle w:val="A5"/>
              <w:spacing w:after="0" w:line="400" w:lineRule="exac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</w:rPr>
              <w:t>1.</w:t>
            </w:r>
            <w:r w:rsidRPr="0089206E">
              <w:rPr>
                <w:rFonts w:ascii="Times New Roman" w:eastAsia="標楷體" w:hAnsi="Times New Roman" w:cs="Times New Roman" w:hint="default"/>
                <w:color w:val="auto"/>
              </w:rPr>
              <w:t>HD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：習慣領域－影響一生成敗的人性軟體</w:t>
            </w:r>
            <w:r w:rsidRPr="0089206E">
              <w:rPr>
                <w:rFonts w:ascii="標楷體" w:eastAsia="標楷體" w:hAnsi="標楷體"/>
                <w:color w:val="auto"/>
              </w:rPr>
              <w:t xml:space="preserve"> (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時報出版，台北，</w:t>
            </w:r>
            <w:r w:rsidRPr="0089206E">
              <w:rPr>
                <w:rFonts w:ascii="Times New Roman" w:eastAsia="標楷體" w:hAnsi="Times New Roman" w:cs="Times New Roman" w:hint="default"/>
                <w:color w:val="auto"/>
              </w:rPr>
              <w:t>2009</w:t>
            </w:r>
            <w:r w:rsidRPr="0089206E">
              <w:rPr>
                <w:rFonts w:ascii="Times New Roman" w:eastAsia="標楷體" w:hAnsi="Times New Roman" w:cs="Times New Roman" w:hint="default"/>
                <w:color w:val="auto"/>
                <w:lang w:val="zh-TW"/>
              </w:rPr>
              <w:t>）</w:t>
            </w:r>
            <w:r w:rsidRPr="0089206E">
              <w:rPr>
                <w:rFonts w:ascii="Times New Roman" w:eastAsia="標楷體" w:hAnsi="Times New Roman" w:cs="Times New Roman" w:hint="default"/>
                <w:color w:val="auto"/>
              </w:rPr>
              <w:t>370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頁</w:t>
            </w:r>
            <w:r w:rsidRPr="0089206E">
              <w:rPr>
                <w:rFonts w:ascii="標楷體" w:eastAsia="標楷體" w:hAnsi="標楷體"/>
                <w:color w:val="auto"/>
              </w:rPr>
              <w:t>(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本書為「</w:t>
            </w:r>
            <w:r w:rsidRPr="0089206E">
              <w:rPr>
                <w:rFonts w:ascii="Times New Roman" w:eastAsia="標楷體" w:hAnsi="Times New Roman" w:cs="Times New Roman" w:hint="default"/>
                <w:color w:val="auto"/>
              </w:rPr>
              <w:t>HD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：習慣領域－</w:t>
            </w:r>
            <w:r w:rsidRPr="0089206E">
              <w:rPr>
                <w:rFonts w:ascii="Times New Roman" w:eastAsia="標楷體" w:hAnsi="Times New Roman" w:cs="Times New Roman" w:hint="default"/>
                <w:color w:val="auto"/>
              </w:rPr>
              <w:t>IQ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和</w:t>
            </w:r>
            <w:r w:rsidRPr="0089206E">
              <w:rPr>
                <w:rFonts w:ascii="Times New Roman" w:eastAsia="標楷體" w:hAnsi="Times New Roman" w:cs="Times New Roman" w:hint="default"/>
                <w:color w:val="auto"/>
              </w:rPr>
              <w:t>EQ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沒談的人性軟體」修整後之再版</w:t>
            </w:r>
            <w:r w:rsidRPr="0089206E">
              <w:rPr>
                <w:rFonts w:ascii="標楷體" w:eastAsia="標楷體" w:hAnsi="標楷體"/>
                <w:color w:val="auto"/>
              </w:rPr>
              <w:t>)</w:t>
            </w:r>
          </w:p>
          <w:p w:rsidR="009D2C35" w:rsidRPr="0089206E" w:rsidRDefault="00BF4B4A">
            <w:pPr>
              <w:pStyle w:val="A5"/>
              <w:spacing w:after="0" w:line="400" w:lineRule="exact"/>
              <w:rPr>
                <w:rFonts w:ascii="Times New Roman" w:eastAsia="標楷體" w:hAnsi="Times New Roman" w:cs="Times New Roman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</w:rPr>
              <w:t>2.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游伯龍、黃鴻順、陳彥曲</w:t>
            </w:r>
            <w:r w:rsidRPr="0089206E">
              <w:rPr>
                <w:rFonts w:ascii="標楷體" w:eastAsia="標楷體" w:hAnsi="標楷體"/>
                <w:color w:val="auto"/>
              </w:rPr>
              <w:t xml:space="preserve">, 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從決策到妙策</w:t>
            </w:r>
            <w:r w:rsidRPr="0089206E">
              <w:rPr>
                <w:rFonts w:ascii="標楷體" w:eastAsia="標楷體" w:hAnsi="標楷體"/>
                <w:color w:val="auto"/>
              </w:rPr>
              <w:t xml:space="preserve">, 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時報出版</w:t>
            </w:r>
            <w:r w:rsidRPr="0089206E">
              <w:rPr>
                <w:rFonts w:ascii="標楷體" w:eastAsia="標楷體" w:hAnsi="標楷體"/>
                <w:color w:val="auto"/>
              </w:rPr>
              <w:t>,</w:t>
            </w:r>
            <w:r w:rsidRPr="0089206E">
              <w:rPr>
                <w:rFonts w:ascii="Times New Roman" w:eastAsia="標楷體" w:hAnsi="Times New Roman" w:cs="Times New Roman" w:hint="default"/>
                <w:color w:val="auto"/>
              </w:rPr>
              <w:t xml:space="preserve"> 2015</w:t>
            </w:r>
          </w:p>
          <w:p w:rsidR="009D2C35" w:rsidRPr="0089206E" w:rsidRDefault="00BF4B4A">
            <w:pPr>
              <w:pStyle w:val="10"/>
              <w:shd w:val="clear" w:color="auto" w:fill="FFFFFF"/>
              <w:spacing w:before="0" w:after="0" w:line="400" w:lineRule="exact"/>
              <w:rPr>
                <w:rFonts w:ascii="Times New Roman" w:eastAsia="標楷體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89206E">
              <w:rPr>
                <w:rFonts w:ascii="標楷體" w:eastAsia="標楷體" w:hAnsi="標楷體"/>
                <w:b w:val="0"/>
                <w:bCs w:val="0"/>
                <w:color w:val="auto"/>
                <w:sz w:val="24"/>
                <w:szCs w:val="24"/>
              </w:rPr>
              <w:t>3.</w:t>
            </w:r>
            <w:r w:rsidRPr="0089206E">
              <w:rPr>
                <w:rFonts w:ascii="標楷體" w:eastAsia="標楷體" w:hAnsi="標楷體" w:hint="eastAsia"/>
                <w:b w:val="0"/>
                <w:bCs w:val="0"/>
                <w:color w:val="auto"/>
                <w:sz w:val="24"/>
                <w:szCs w:val="24"/>
                <w:lang w:val="zh-TW"/>
              </w:rPr>
              <w:t>游伯龍、陳彥曲，</w:t>
            </w:r>
            <w:r w:rsidRPr="0089206E">
              <w:rPr>
                <w:rFonts w:ascii="標楷體" w:eastAsia="標楷體" w:hAnsi="標楷體"/>
                <w:b w:val="0"/>
                <w:bCs w:val="0"/>
                <w:color w:val="auto"/>
                <w:sz w:val="24"/>
                <w:szCs w:val="24"/>
              </w:rPr>
              <w:t>HD</w:t>
            </w:r>
            <w:r w:rsidRPr="0089206E">
              <w:rPr>
                <w:rFonts w:ascii="標楷體" w:eastAsia="標楷體" w:hAnsi="標楷體" w:hint="eastAsia"/>
                <w:b w:val="0"/>
                <w:bCs w:val="0"/>
                <w:color w:val="auto"/>
                <w:sz w:val="24"/>
                <w:szCs w:val="24"/>
                <w:lang w:val="zh-TW"/>
              </w:rPr>
              <w:t>習慣領域進階版：智慧電網全面啟動，時報出版</w:t>
            </w:r>
            <w:r w:rsidRPr="0089206E">
              <w:rPr>
                <w:rFonts w:ascii="標楷體" w:eastAsia="標楷體" w:hAnsi="標楷體"/>
                <w:b w:val="0"/>
                <w:bCs w:val="0"/>
                <w:color w:val="auto"/>
                <w:sz w:val="24"/>
                <w:szCs w:val="24"/>
              </w:rPr>
              <w:t xml:space="preserve">, </w:t>
            </w:r>
            <w:r w:rsidRPr="0089206E">
              <w:rPr>
                <w:rFonts w:ascii="Times New Roman" w:eastAsia="標楷體" w:hAnsi="Times New Roman" w:cs="Times New Roman"/>
                <w:b w:val="0"/>
                <w:bCs w:val="0"/>
                <w:color w:val="auto"/>
                <w:sz w:val="24"/>
                <w:szCs w:val="24"/>
              </w:rPr>
              <w:t>2012</w:t>
            </w:r>
          </w:p>
          <w:p w:rsidR="009D2C35" w:rsidRPr="0089206E" w:rsidRDefault="00BF4B4A">
            <w:pPr>
              <w:pStyle w:val="A5"/>
              <w:tabs>
                <w:tab w:val="left" w:pos="512"/>
              </w:tabs>
              <w:spacing w:after="0" w:line="400" w:lineRule="exact"/>
              <w:rPr>
                <w:rFonts w:ascii="Times New Roman" w:eastAsia="標楷體" w:hAnsi="Times New Roman" w:cs="Times New Roman" w:hint="default"/>
                <w:color w:val="auto"/>
              </w:rPr>
            </w:pPr>
            <w:r w:rsidRPr="0089206E">
              <w:rPr>
                <w:rFonts w:ascii="Times New Roman" w:eastAsia="標楷體" w:hAnsi="Times New Roman" w:cs="Times New Roman" w:hint="default"/>
                <w:color w:val="auto"/>
              </w:rPr>
              <w:t>4. P. L. Yu, Habitual Domains and Forming Winning Strategies, NCTU Press, 2002</w:t>
            </w:r>
          </w:p>
          <w:p w:rsidR="009D2C35" w:rsidRPr="0089206E" w:rsidRDefault="00BF4B4A">
            <w:pPr>
              <w:pStyle w:val="A5"/>
              <w:tabs>
                <w:tab w:val="left" w:pos="512"/>
              </w:tabs>
              <w:spacing w:after="0" w:line="400" w:lineRule="exact"/>
              <w:rPr>
                <w:rFonts w:ascii="Times New Roman" w:eastAsia="標楷體" w:hAnsi="Times New Roman" w:cs="Times New Roman" w:hint="default"/>
                <w:color w:val="auto"/>
              </w:rPr>
            </w:pPr>
            <w:r w:rsidRPr="0089206E">
              <w:rPr>
                <w:rFonts w:ascii="Times New Roman" w:eastAsia="標楷體" w:hAnsi="Times New Roman" w:cs="Times New Roman" w:hint="default"/>
                <w:color w:val="auto"/>
              </w:rPr>
              <w:t>5.</w:t>
            </w:r>
            <w:r w:rsidRPr="0089206E">
              <w:rPr>
                <w:rFonts w:ascii="Times New Roman" w:eastAsia="標楷體" w:hAnsi="Times New Roman" w:cs="Times New Roman" w:hint="default"/>
                <w:color w:val="auto"/>
                <w:sz w:val="26"/>
                <w:szCs w:val="26"/>
              </w:rPr>
              <w:t xml:space="preserve"> </w:t>
            </w:r>
            <w:r w:rsidRPr="0089206E">
              <w:rPr>
                <w:rFonts w:ascii="Times New Roman" w:eastAsia="標楷體" w:hAnsi="Times New Roman" w:cs="Times New Roman" w:hint="default"/>
                <w:color w:val="auto"/>
              </w:rPr>
              <w:t>P. L. Yu, Wonderful Solutions and Habitual Domains for Challenging Problems in Changeable Spaces: From Theoretical Framework to Applications,</w:t>
            </w:r>
            <w:r w:rsidRPr="0089206E">
              <w:rPr>
                <w:rFonts w:ascii="Times New Roman" w:eastAsia="標楷體" w:hAnsi="Times New Roman" w:cs="Times New Roman" w:hint="default"/>
                <w:color w:val="auto"/>
                <w:shd w:val="clear" w:color="auto" w:fill="FFFFFF"/>
              </w:rPr>
              <w:t xml:space="preserve"> Springer Verlag, 2016</w:t>
            </w:r>
          </w:p>
          <w:p w:rsidR="009D2C35" w:rsidRPr="0089206E" w:rsidRDefault="00BF4B4A">
            <w:pPr>
              <w:pStyle w:val="A5"/>
              <w:tabs>
                <w:tab w:val="left" w:pos="512"/>
              </w:tabs>
              <w:spacing w:after="0" w:line="400" w:lineRule="exact"/>
              <w:rPr>
                <w:rFonts w:ascii="Times New Roman" w:eastAsia="標楷體" w:hAnsi="Times New Roman" w:cs="Times New Roman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</w:rPr>
              <w:t>6.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游伯龍</w:t>
            </w:r>
            <w:r w:rsidRPr="0089206E">
              <w:rPr>
                <w:rFonts w:ascii="標楷體" w:eastAsia="標楷體" w:hAnsi="標楷體" w:hint="default"/>
                <w:color w:val="auto"/>
              </w:rPr>
              <w:t>“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你被壓力壓扁了嗎？</w:t>
            </w:r>
            <w:r w:rsidRPr="0089206E">
              <w:rPr>
                <w:rFonts w:ascii="標楷體" w:eastAsia="標楷體" w:hAnsi="標楷體" w:hint="default"/>
                <w:color w:val="auto"/>
              </w:rPr>
              <w:t>—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習慣領域助你排憂解難</w:t>
            </w:r>
            <w:r w:rsidRPr="0089206E">
              <w:rPr>
                <w:rFonts w:ascii="標楷體" w:eastAsia="標楷體" w:hAnsi="標楷體" w:hint="default"/>
                <w:color w:val="auto"/>
              </w:rPr>
              <w:t>”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時報出版，</w:t>
            </w:r>
            <w:r w:rsidRPr="0089206E">
              <w:rPr>
                <w:rFonts w:ascii="Times New Roman" w:eastAsia="標楷體" w:hAnsi="Times New Roman" w:cs="Times New Roman" w:hint="default"/>
                <w:color w:val="auto"/>
              </w:rPr>
              <w:t>2002</w:t>
            </w:r>
          </w:p>
          <w:p w:rsidR="00BF4B4A" w:rsidRPr="0089206E" w:rsidRDefault="00BF4B4A">
            <w:pPr>
              <w:pStyle w:val="A5"/>
              <w:tabs>
                <w:tab w:val="left" w:pos="512"/>
              </w:tabs>
              <w:spacing w:after="0" w:line="400" w:lineRule="exact"/>
              <w:rPr>
                <w:rFonts w:ascii="Times New Roman" w:eastAsia="標楷體" w:hAnsi="Times New Roman" w:cs="Times New Roman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</w:rPr>
              <w:t>7.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游伯龍</w:t>
            </w:r>
            <w:r w:rsidRPr="0089206E">
              <w:rPr>
                <w:rFonts w:ascii="標楷體" w:eastAsia="標楷體" w:hAnsi="標楷體" w:hint="default"/>
                <w:color w:val="auto"/>
              </w:rPr>
              <w:t>“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行為新境界</w:t>
            </w:r>
            <w:r w:rsidRPr="0089206E">
              <w:rPr>
                <w:rFonts w:ascii="標楷體" w:eastAsia="標楷體" w:hAnsi="標楷體" w:hint="default"/>
                <w:color w:val="auto"/>
              </w:rPr>
              <w:t>”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聯經出版，</w:t>
            </w:r>
            <w:r w:rsidRPr="0089206E">
              <w:rPr>
                <w:rFonts w:ascii="Times New Roman" w:eastAsia="標楷體" w:hAnsi="Times New Roman" w:cs="Times New Roman" w:hint="default"/>
                <w:color w:val="auto"/>
              </w:rPr>
              <w:t>1987</w:t>
            </w:r>
          </w:p>
        </w:tc>
      </w:tr>
      <w:tr w:rsidR="0089206E" w:rsidRPr="0089206E" w:rsidTr="00BF4B4A">
        <w:trPr>
          <w:gridAfter w:val="1"/>
          <w:wAfter w:w="180" w:type="dxa"/>
          <w:trHeight w:val="535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35" w:rsidRPr="0089206E" w:rsidRDefault="009D2C35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4191" w:type="dxa"/>
            <w:gridSpan w:val="8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BF4B4A">
            <w:pPr>
              <w:pStyle w:val="A5"/>
              <w:spacing w:after="0" w:line="20" w:lineRule="atLeast"/>
              <w:jc w:val="center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  <w:lang w:val="zh-TW"/>
              </w:rPr>
              <w:t>課程大綱</w:t>
            </w:r>
          </w:p>
        </w:tc>
        <w:tc>
          <w:tcPr>
            <w:tcW w:w="2931" w:type="dxa"/>
            <w:gridSpan w:val="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BF4B4A">
            <w:pPr>
              <w:pStyle w:val="A5"/>
              <w:spacing w:after="0" w:line="20" w:lineRule="atLeast"/>
              <w:jc w:val="center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  <w:lang w:val="zh-TW"/>
              </w:rPr>
              <w:t>分配時數</w:t>
            </w:r>
          </w:p>
        </w:tc>
        <w:tc>
          <w:tcPr>
            <w:tcW w:w="1345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BF4B4A">
            <w:pPr>
              <w:pStyle w:val="A5"/>
              <w:spacing w:after="0" w:line="20" w:lineRule="atLeast"/>
              <w:jc w:val="center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  <w:lang w:val="zh-TW"/>
              </w:rPr>
              <w:t>備註</w:t>
            </w:r>
          </w:p>
        </w:tc>
      </w:tr>
      <w:tr w:rsidR="0089206E" w:rsidRPr="0089206E" w:rsidTr="00BF4B4A">
        <w:trPr>
          <w:gridAfter w:val="1"/>
          <w:wAfter w:w="180" w:type="dxa"/>
          <w:trHeight w:val="65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35" w:rsidRPr="0089206E" w:rsidRDefault="009D2C35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49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BF4B4A">
            <w:pPr>
              <w:pStyle w:val="A5"/>
              <w:spacing w:after="0" w:line="20" w:lineRule="atLeast"/>
              <w:jc w:val="center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  <w:lang w:val="zh-TW"/>
              </w:rPr>
              <w:t>單元主題</w:t>
            </w:r>
          </w:p>
        </w:tc>
        <w:tc>
          <w:tcPr>
            <w:tcW w:w="2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BF4B4A">
            <w:pPr>
              <w:pStyle w:val="A5"/>
              <w:spacing w:after="0" w:line="20" w:lineRule="atLeast"/>
              <w:jc w:val="center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  <w:lang w:val="zh-TW"/>
              </w:rPr>
              <w:t>內容綱要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BF4B4A">
            <w:pPr>
              <w:pStyle w:val="A5"/>
              <w:spacing w:after="0" w:line="20" w:lineRule="atLeast"/>
              <w:jc w:val="center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  <w:lang w:val="zh-TW"/>
              </w:rPr>
              <w:t>講授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BF4B4A">
            <w:pPr>
              <w:pStyle w:val="A5"/>
              <w:spacing w:after="0" w:line="20" w:lineRule="atLeast"/>
              <w:jc w:val="center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  <w:lang w:val="zh-TW"/>
              </w:rPr>
              <w:t>示範</w:t>
            </w:r>
          </w:p>
        </w:tc>
        <w:tc>
          <w:tcPr>
            <w:tcW w:w="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BF4B4A">
            <w:pPr>
              <w:pStyle w:val="A5"/>
              <w:spacing w:after="0" w:line="20" w:lineRule="atLeast"/>
              <w:jc w:val="center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  <w:lang w:val="zh-TW"/>
              </w:rPr>
              <w:t>習作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BF4B4A">
            <w:pPr>
              <w:pStyle w:val="A5"/>
              <w:spacing w:after="0" w:line="20" w:lineRule="atLeast"/>
              <w:jc w:val="center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  <w:lang w:val="zh-TW"/>
              </w:rPr>
              <w:t>其他</w:t>
            </w:r>
            <w:r w:rsidRPr="0089206E">
              <w:rPr>
                <w:rFonts w:ascii="標楷體" w:eastAsia="標楷體" w:hAnsi="標楷體"/>
                <w:color w:val="auto"/>
                <w:vertAlign w:val="superscript"/>
              </w:rPr>
              <w:t>1</w:t>
            </w:r>
          </w:p>
        </w:tc>
        <w:tc>
          <w:tcPr>
            <w:tcW w:w="1345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D2C35" w:rsidRPr="0089206E" w:rsidRDefault="009D2C35">
            <w:pPr>
              <w:rPr>
                <w:rFonts w:ascii="標楷體" w:eastAsia="標楷體" w:hAnsi="標楷體"/>
                <w:color w:val="auto"/>
              </w:rPr>
            </w:pPr>
          </w:p>
        </w:tc>
      </w:tr>
      <w:tr w:rsidR="0089206E" w:rsidRPr="0089206E" w:rsidTr="00BF4B4A">
        <w:trPr>
          <w:gridAfter w:val="1"/>
          <w:wAfter w:w="180" w:type="dxa"/>
          <w:trHeight w:val="225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35" w:rsidRPr="0089206E" w:rsidRDefault="009D2C35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49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BF4B4A">
            <w:pPr>
              <w:pStyle w:val="A5"/>
              <w:spacing w:after="0" w:line="20" w:lineRule="atLeas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  <w:lang w:val="zh-TW"/>
              </w:rPr>
              <w:t>習慣領域的認識</w:t>
            </w:r>
          </w:p>
        </w:tc>
        <w:tc>
          <w:tcPr>
            <w:tcW w:w="2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BF4B4A">
            <w:pPr>
              <w:pStyle w:val="A5"/>
              <w:spacing w:after="0" w:line="20" w:lineRule="atLeas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</w:rPr>
              <w:t>1.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影響一生成敗的人性軟體</w:t>
            </w:r>
          </w:p>
          <w:p w:rsidR="009D2C35" w:rsidRPr="0089206E" w:rsidRDefault="00BF4B4A">
            <w:pPr>
              <w:pStyle w:val="A5"/>
              <w:spacing w:after="0" w:line="20" w:lineRule="atLeas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</w:rPr>
              <w:t>2.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大腦的無限潛能</w:t>
            </w:r>
          </w:p>
          <w:p w:rsidR="009D2C35" w:rsidRPr="0089206E" w:rsidRDefault="00BF4B4A">
            <w:pPr>
              <w:pStyle w:val="A5"/>
              <w:spacing w:after="0" w:line="20" w:lineRule="atLeas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</w:rPr>
              <w:t>3.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習慣領域的形成</w:t>
            </w:r>
          </w:p>
          <w:p w:rsidR="009D2C35" w:rsidRPr="0089206E" w:rsidRDefault="00BF4B4A">
            <w:pPr>
              <w:pStyle w:val="A5"/>
              <w:spacing w:after="0" w:line="20" w:lineRule="atLeas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</w:rPr>
              <w:t>4.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實際領域</w:t>
            </w:r>
          </w:p>
          <w:p w:rsidR="009D2C35" w:rsidRPr="0089206E" w:rsidRDefault="00BF4B4A">
            <w:pPr>
              <w:pStyle w:val="A5"/>
              <w:spacing w:after="0" w:line="20" w:lineRule="atLeas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</w:rPr>
              <w:t>5.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可達領域</w:t>
            </w:r>
          </w:p>
          <w:p w:rsidR="009D2C35" w:rsidRPr="0089206E" w:rsidRDefault="00BF4B4A">
            <w:pPr>
              <w:pStyle w:val="A5"/>
              <w:spacing w:after="0" w:line="20" w:lineRule="atLeas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</w:rPr>
              <w:t>6.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潛在領域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BF4B4A" w:rsidP="00BF4B4A">
            <w:pPr>
              <w:pStyle w:val="A5"/>
              <w:spacing w:after="0" w:line="20" w:lineRule="atLeast"/>
              <w:jc w:val="center"/>
              <w:rPr>
                <w:rFonts w:ascii="Times New Roman" w:eastAsia="標楷體" w:hAnsi="Times New Roman" w:cs="Times New Roman" w:hint="default"/>
                <w:color w:val="auto"/>
              </w:rPr>
            </w:pPr>
            <w:r w:rsidRPr="0089206E">
              <w:rPr>
                <w:rFonts w:ascii="Times New Roman" w:eastAsia="標楷體" w:hAnsi="Times New Roman" w:cs="Times New Roman" w:hint="default"/>
                <w:color w:val="auto"/>
              </w:rPr>
              <w:t>3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9D2C35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9D2C35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9D2C35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9D2C35">
            <w:pPr>
              <w:rPr>
                <w:rFonts w:ascii="標楷體" w:eastAsia="標楷體" w:hAnsi="標楷體"/>
                <w:color w:val="auto"/>
              </w:rPr>
            </w:pPr>
          </w:p>
        </w:tc>
      </w:tr>
      <w:tr w:rsidR="0089206E" w:rsidRPr="0089206E" w:rsidTr="00BF4B4A">
        <w:trPr>
          <w:gridAfter w:val="1"/>
          <w:wAfter w:w="180" w:type="dxa"/>
          <w:trHeight w:val="66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35" w:rsidRPr="0089206E" w:rsidRDefault="009D2C35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49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BF4B4A">
            <w:pPr>
              <w:pStyle w:val="A5"/>
              <w:spacing w:after="0" w:line="20" w:lineRule="atLeas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  <w:lang w:val="zh-TW"/>
              </w:rPr>
              <w:t>大腦與心意的運作</w:t>
            </w:r>
          </w:p>
        </w:tc>
        <w:tc>
          <w:tcPr>
            <w:tcW w:w="2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BF4B4A">
            <w:pPr>
              <w:pStyle w:val="A5"/>
              <w:spacing w:after="0" w:line="20" w:lineRule="atLeas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</w:rPr>
              <w:t>1.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大腦運作的四個構想</w:t>
            </w:r>
          </w:p>
          <w:p w:rsidR="009D2C35" w:rsidRPr="0089206E" w:rsidRDefault="00BF4B4A">
            <w:pPr>
              <w:pStyle w:val="A5"/>
              <w:spacing w:after="0" w:line="20" w:lineRule="atLeas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</w:rPr>
              <w:t>2.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心意運作的四個構想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BF4B4A" w:rsidP="00BF4B4A">
            <w:pPr>
              <w:pStyle w:val="A5"/>
              <w:spacing w:after="0" w:line="20" w:lineRule="atLeast"/>
              <w:jc w:val="center"/>
              <w:rPr>
                <w:rFonts w:ascii="Times New Roman" w:eastAsia="標楷體" w:hAnsi="Times New Roman" w:cs="Times New Roman" w:hint="default"/>
                <w:color w:val="auto"/>
              </w:rPr>
            </w:pPr>
            <w:r w:rsidRPr="0089206E">
              <w:rPr>
                <w:rFonts w:ascii="Times New Roman" w:eastAsia="標楷體" w:hAnsi="Times New Roman" w:cs="Times New Roman" w:hint="default"/>
                <w:color w:val="auto"/>
              </w:rPr>
              <w:t>3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9D2C35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9D2C35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9D2C35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9D2C35">
            <w:pPr>
              <w:rPr>
                <w:rFonts w:ascii="標楷體" w:eastAsia="標楷體" w:hAnsi="標楷體"/>
                <w:color w:val="auto"/>
              </w:rPr>
            </w:pPr>
          </w:p>
        </w:tc>
      </w:tr>
      <w:tr w:rsidR="0089206E" w:rsidRPr="0089206E" w:rsidTr="00BF4B4A">
        <w:trPr>
          <w:gridAfter w:val="1"/>
          <w:wAfter w:w="180" w:type="dxa"/>
          <w:trHeight w:val="257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35" w:rsidRPr="0089206E" w:rsidRDefault="009D2C35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49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BF4B4A">
            <w:pPr>
              <w:pStyle w:val="A5"/>
              <w:spacing w:line="20" w:lineRule="atLeas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  <w:lang w:val="zh-TW"/>
              </w:rPr>
              <w:t>行為通性的認識與善用</w:t>
            </w:r>
          </w:p>
        </w:tc>
        <w:tc>
          <w:tcPr>
            <w:tcW w:w="2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BF4B4A">
            <w:pPr>
              <w:pStyle w:val="A5"/>
              <w:spacing w:after="0" w:line="20" w:lineRule="atLeas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</w:rPr>
              <w:t>1.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同類互比</w:t>
            </w:r>
          </w:p>
          <w:p w:rsidR="009D2C35" w:rsidRPr="0089206E" w:rsidRDefault="00BF4B4A">
            <w:pPr>
              <w:pStyle w:val="A5"/>
              <w:spacing w:after="0" w:line="20" w:lineRule="atLeas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</w:rPr>
              <w:t>2.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印象概推</w:t>
            </w:r>
          </w:p>
          <w:p w:rsidR="009D2C35" w:rsidRPr="0089206E" w:rsidRDefault="00BF4B4A">
            <w:pPr>
              <w:pStyle w:val="A5"/>
              <w:spacing w:after="0" w:line="20" w:lineRule="atLeas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</w:rPr>
              <w:t>3.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投射效應</w:t>
            </w:r>
          </w:p>
          <w:p w:rsidR="009D2C35" w:rsidRPr="0089206E" w:rsidRDefault="00BF4B4A">
            <w:pPr>
              <w:pStyle w:val="A5"/>
              <w:spacing w:after="0" w:line="20" w:lineRule="atLeas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</w:rPr>
              <w:t>4.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相近而親</w:t>
            </w:r>
          </w:p>
          <w:p w:rsidR="009D2C35" w:rsidRPr="0089206E" w:rsidRDefault="00BF4B4A">
            <w:pPr>
              <w:pStyle w:val="A5"/>
              <w:spacing w:after="0" w:line="20" w:lineRule="atLeas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</w:rPr>
              <w:t>5.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相互回報</w:t>
            </w:r>
          </w:p>
          <w:p w:rsidR="009D2C35" w:rsidRPr="0089206E" w:rsidRDefault="00BF4B4A">
            <w:pPr>
              <w:pStyle w:val="A5"/>
              <w:spacing w:after="0" w:line="20" w:lineRule="atLeas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</w:rPr>
              <w:t>6.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相似相親</w:t>
            </w:r>
          </w:p>
          <w:p w:rsidR="009D2C35" w:rsidRPr="0089206E" w:rsidRDefault="00BF4B4A">
            <w:pPr>
              <w:pStyle w:val="A5"/>
              <w:spacing w:after="0" w:line="20" w:lineRule="atLeas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</w:rPr>
              <w:t>7.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替罪行為</w:t>
            </w:r>
          </w:p>
          <w:p w:rsidR="009D2C35" w:rsidRPr="0089206E" w:rsidRDefault="00BF4B4A">
            <w:pPr>
              <w:pStyle w:val="A5"/>
              <w:spacing w:after="0" w:line="20" w:lineRule="atLeas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</w:rPr>
              <w:t>8.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責任擴散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BF4B4A" w:rsidP="00BF4B4A">
            <w:pPr>
              <w:pStyle w:val="A5"/>
              <w:spacing w:after="0" w:line="20" w:lineRule="atLeast"/>
              <w:jc w:val="center"/>
              <w:rPr>
                <w:rFonts w:ascii="Times New Roman" w:eastAsia="標楷體" w:hAnsi="Times New Roman" w:cs="Times New Roman" w:hint="default"/>
                <w:color w:val="auto"/>
              </w:rPr>
            </w:pPr>
            <w:r w:rsidRPr="0089206E">
              <w:rPr>
                <w:rFonts w:ascii="Times New Roman" w:eastAsia="標楷體" w:hAnsi="Times New Roman" w:cs="Times New Roman" w:hint="default"/>
                <w:color w:val="auto"/>
              </w:rPr>
              <w:t>3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9D2C35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9D2C35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9D2C35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9D2C35">
            <w:pPr>
              <w:rPr>
                <w:rFonts w:ascii="標楷體" w:eastAsia="標楷體" w:hAnsi="標楷體"/>
                <w:color w:val="auto"/>
              </w:rPr>
            </w:pPr>
          </w:p>
        </w:tc>
      </w:tr>
      <w:tr w:rsidR="0089206E" w:rsidRPr="0089206E" w:rsidTr="00BF4B4A">
        <w:trPr>
          <w:gridAfter w:val="1"/>
          <w:wAfter w:w="180" w:type="dxa"/>
          <w:trHeight w:val="193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35" w:rsidRPr="0089206E" w:rsidRDefault="009D2C35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49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BF4B4A">
            <w:pPr>
              <w:pStyle w:val="A5"/>
              <w:spacing w:line="20" w:lineRule="atLeas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  <w:lang w:val="zh-TW"/>
              </w:rPr>
              <w:t>讓腦心為我們工作</w:t>
            </w:r>
          </w:p>
        </w:tc>
        <w:tc>
          <w:tcPr>
            <w:tcW w:w="2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BF4B4A">
            <w:pPr>
              <w:pStyle w:val="A5"/>
              <w:spacing w:after="0" w:line="20" w:lineRule="atLeas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</w:rPr>
              <w:t>1.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自我的觀念</w:t>
            </w:r>
          </w:p>
          <w:p w:rsidR="009D2C35" w:rsidRPr="0089206E" w:rsidRDefault="00BF4B4A">
            <w:pPr>
              <w:pStyle w:val="A5"/>
              <w:spacing w:after="0" w:line="20" w:lineRule="atLeas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</w:rPr>
              <w:t>2.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期待原理</w:t>
            </w:r>
          </w:p>
          <w:p w:rsidR="009D2C35" w:rsidRPr="0089206E" w:rsidRDefault="00BF4B4A">
            <w:pPr>
              <w:pStyle w:val="A5"/>
              <w:spacing w:after="0" w:line="20" w:lineRule="atLeas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</w:rPr>
              <w:t>3.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心力集中點</w:t>
            </w:r>
          </w:p>
          <w:p w:rsidR="009D2C35" w:rsidRPr="0089206E" w:rsidRDefault="00BF4B4A">
            <w:pPr>
              <w:pStyle w:val="A5"/>
              <w:spacing w:after="0" w:line="20" w:lineRule="atLeas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</w:rPr>
              <w:t>4.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衝勁的提升</w:t>
            </w:r>
          </w:p>
          <w:p w:rsidR="009D2C35" w:rsidRPr="0089206E" w:rsidRDefault="00BF4B4A">
            <w:pPr>
              <w:pStyle w:val="A5"/>
              <w:spacing w:after="0" w:line="20" w:lineRule="atLeas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</w:rPr>
              <w:t>5.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信心的建立</w:t>
            </w:r>
          </w:p>
          <w:p w:rsidR="009D2C35" w:rsidRPr="0089206E" w:rsidRDefault="00BF4B4A">
            <w:pPr>
              <w:pStyle w:val="A5"/>
              <w:spacing w:after="0" w:line="20" w:lineRule="atLeas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</w:rPr>
              <w:t>6.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沮喪的突破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BF4B4A" w:rsidP="00BF4B4A">
            <w:pPr>
              <w:pStyle w:val="A5"/>
              <w:spacing w:after="0" w:line="20" w:lineRule="atLeast"/>
              <w:jc w:val="center"/>
              <w:rPr>
                <w:rFonts w:ascii="Times New Roman" w:eastAsia="標楷體" w:hAnsi="Times New Roman" w:cs="Times New Roman" w:hint="default"/>
                <w:color w:val="auto"/>
              </w:rPr>
            </w:pPr>
            <w:r w:rsidRPr="0089206E">
              <w:rPr>
                <w:rFonts w:ascii="Times New Roman" w:eastAsia="標楷體" w:hAnsi="Times New Roman" w:cs="Times New Roman" w:hint="default"/>
                <w:color w:val="auto"/>
              </w:rPr>
              <w:t>3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9D2C35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9D2C35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9D2C35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9D2C35">
            <w:pPr>
              <w:rPr>
                <w:rFonts w:ascii="標楷體" w:eastAsia="標楷體" w:hAnsi="標楷體"/>
                <w:color w:val="auto"/>
              </w:rPr>
            </w:pPr>
          </w:p>
        </w:tc>
      </w:tr>
      <w:tr w:rsidR="0089206E" w:rsidRPr="0089206E" w:rsidTr="00BF4B4A">
        <w:trPr>
          <w:gridAfter w:val="1"/>
          <w:wAfter w:w="180" w:type="dxa"/>
          <w:trHeight w:val="129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35" w:rsidRPr="0089206E" w:rsidRDefault="009D2C35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49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BF4B4A">
            <w:pPr>
              <w:pStyle w:val="A5"/>
              <w:spacing w:line="20" w:lineRule="atLeas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  <w:lang w:val="zh-TW"/>
              </w:rPr>
              <w:t>理想習慣領域與七個光明心態</w:t>
            </w:r>
          </w:p>
        </w:tc>
        <w:tc>
          <w:tcPr>
            <w:tcW w:w="2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BF4B4A">
            <w:pPr>
              <w:pStyle w:val="A5"/>
              <w:spacing w:after="0" w:line="20" w:lineRule="atLeas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</w:rPr>
              <w:t>1.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理想習慣領域</w:t>
            </w:r>
          </w:p>
          <w:p w:rsidR="009D2C35" w:rsidRPr="0089206E" w:rsidRDefault="00BF4B4A">
            <w:pPr>
              <w:pStyle w:val="A5"/>
              <w:spacing w:after="0" w:line="20" w:lineRule="atLeas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</w:rPr>
              <w:t>2.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七個強有力的光明心態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BF4B4A" w:rsidP="00BF4B4A">
            <w:pPr>
              <w:pStyle w:val="A5"/>
              <w:spacing w:after="0" w:line="20" w:lineRule="atLeast"/>
              <w:jc w:val="center"/>
              <w:rPr>
                <w:rFonts w:ascii="Times New Roman" w:eastAsia="標楷體" w:hAnsi="Times New Roman" w:cs="Times New Roman" w:hint="default"/>
                <w:color w:val="auto"/>
              </w:rPr>
            </w:pPr>
            <w:r w:rsidRPr="0089206E">
              <w:rPr>
                <w:rFonts w:ascii="Times New Roman" w:eastAsia="標楷體" w:hAnsi="Times New Roman" w:cs="Times New Roman" w:hint="default"/>
                <w:color w:val="auto"/>
              </w:rPr>
              <w:t>3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9D2C35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9D2C35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9D2C35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9D2C35">
            <w:pPr>
              <w:rPr>
                <w:rFonts w:ascii="標楷體" w:eastAsia="標楷體" w:hAnsi="標楷體"/>
                <w:color w:val="auto"/>
              </w:rPr>
            </w:pPr>
          </w:p>
        </w:tc>
      </w:tr>
      <w:tr w:rsidR="0089206E" w:rsidRPr="0089206E" w:rsidTr="00BF4B4A">
        <w:trPr>
          <w:gridAfter w:val="1"/>
          <w:wAfter w:w="180" w:type="dxa"/>
          <w:trHeight w:val="290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35" w:rsidRPr="0089206E" w:rsidRDefault="009D2C35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49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BF4B4A">
            <w:pPr>
              <w:pStyle w:val="A5"/>
              <w:spacing w:line="20" w:lineRule="atLeas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  <w:lang w:val="zh-TW"/>
              </w:rPr>
              <w:t>八個擴展習慣領域的方法</w:t>
            </w:r>
          </w:p>
        </w:tc>
        <w:tc>
          <w:tcPr>
            <w:tcW w:w="2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BF4B4A">
            <w:pPr>
              <w:pStyle w:val="A5"/>
              <w:spacing w:after="0" w:line="20" w:lineRule="atLeas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</w:rPr>
              <w:t>1.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虛心學習</w:t>
            </w:r>
          </w:p>
          <w:p w:rsidR="009D2C35" w:rsidRPr="0089206E" w:rsidRDefault="00BF4B4A">
            <w:pPr>
              <w:pStyle w:val="A5"/>
              <w:tabs>
                <w:tab w:val="left" w:pos="720"/>
              </w:tabs>
              <w:spacing w:after="0" w:line="20" w:lineRule="atLeas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</w:rPr>
              <w:t>2.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升高一層的觀察、思考</w:t>
            </w:r>
          </w:p>
          <w:p w:rsidR="009D2C35" w:rsidRPr="0089206E" w:rsidRDefault="00BF4B4A">
            <w:pPr>
              <w:pStyle w:val="A5"/>
              <w:tabs>
                <w:tab w:val="left" w:pos="720"/>
              </w:tabs>
              <w:spacing w:after="0" w:line="20" w:lineRule="atLeas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</w:rPr>
              <w:t>3.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事物的聯想</w:t>
            </w:r>
          </w:p>
          <w:p w:rsidR="009D2C35" w:rsidRPr="0089206E" w:rsidRDefault="00BF4B4A">
            <w:pPr>
              <w:pStyle w:val="A5"/>
              <w:tabs>
                <w:tab w:val="left" w:pos="720"/>
              </w:tabs>
              <w:spacing w:after="0" w:line="20" w:lineRule="atLeas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</w:rPr>
              <w:t>4.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改變有關的參數</w:t>
            </w:r>
          </w:p>
          <w:p w:rsidR="009D2C35" w:rsidRPr="0089206E" w:rsidRDefault="00BF4B4A">
            <w:pPr>
              <w:pStyle w:val="A5"/>
              <w:tabs>
                <w:tab w:val="left" w:pos="720"/>
              </w:tabs>
              <w:spacing w:after="0" w:line="20" w:lineRule="atLeas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</w:rPr>
              <w:t>5.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改變環境</w:t>
            </w:r>
          </w:p>
          <w:p w:rsidR="009D2C35" w:rsidRPr="0089206E" w:rsidRDefault="00BF4B4A">
            <w:pPr>
              <w:pStyle w:val="A5"/>
              <w:tabs>
                <w:tab w:val="left" w:pos="720"/>
              </w:tabs>
              <w:spacing w:after="0" w:line="20" w:lineRule="atLeas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</w:rPr>
              <w:t>6.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腦力的激盪</w:t>
            </w:r>
          </w:p>
          <w:p w:rsidR="009D2C35" w:rsidRPr="0089206E" w:rsidRDefault="00BF4B4A">
            <w:pPr>
              <w:pStyle w:val="A5"/>
              <w:tabs>
                <w:tab w:val="left" w:pos="720"/>
              </w:tabs>
              <w:spacing w:after="0" w:line="20" w:lineRule="atLeas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</w:rPr>
              <w:t>7.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以退為進</w:t>
            </w:r>
          </w:p>
          <w:p w:rsidR="009D2C35" w:rsidRPr="0089206E" w:rsidRDefault="00BF4B4A">
            <w:pPr>
              <w:pStyle w:val="A5"/>
              <w:spacing w:after="0" w:line="20" w:lineRule="atLeas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</w:rPr>
              <w:t>8.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靜坐、禱告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BF4B4A" w:rsidP="00BF4B4A">
            <w:pPr>
              <w:pStyle w:val="A5"/>
              <w:spacing w:after="0" w:line="20" w:lineRule="atLeast"/>
              <w:jc w:val="center"/>
              <w:rPr>
                <w:rFonts w:ascii="Times New Roman" w:eastAsia="標楷體" w:hAnsi="Times New Roman" w:cs="Times New Roman" w:hint="default"/>
                <w:color w:val="auto"/>
              </w:rPr>
            </w:pPr>
            <w:r w:rsidRPr="0089206E">
              <w:rPr>
                <w:rFonts w:ascii="Times New Roman" w:eastAsia="標楷體" w:hAnsi="Times New Roman" w:cs="Times New Roman" w:hint="default"/>
                <w:color w:val="auto"/>
              </w:rPr>
              <w:t>3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9D2C35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9D2C35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9D2C35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9D2C35">
            <w:pPr>
              <w:rPr>
                <w:rFonts w:ascii="標楷體" w:eastAsia="標楷體" w:hAnsi="標楷體"/>
                <w:color w:val="auto"/>
              </w:rPr>
            </w:pPr>
          </w:p>
        </w:tc>
      </w:tr>
      <w:tr w:rsidR="0089206E" w:rsidRPr="0089206E" w:rsidTr="00BF4B4A">
        <w:trPr>
          <w:gridAfter w:val="1"/>
          <w:wAfter w:w="180" w:type="dxa"/>
          <w:trHeight w:val="292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35" w:rsidRPr="0089206E" w:rsidRDefault="009D2C35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49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BF4B4A">
            <w:pPr>
              <w:pStyle w:val="A5"/>
              <w:spacing w:line="20" w:lineRule="atLeas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  <w:lang w:val="zh-TW"/>
              </w:rPr>
              <w:t>九個深智慧原理</w:t>
            </w:r>
          </w:p>
        </w:tc>
        <w:tc>
          <w:tcPr>
            <w:tcW w:w="270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BF4B4A">
            <w:pPr>
              <w:pStyle w:val="A5"/>
              <w:spacing w:after="0" w:line="20" w:lineRule="atLeas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</w:rPr>
              <w:t>1.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低深原理</w:t>
            </w:r>
          </w:p>
          <w:p w:rsidR="009D2C35" w:rsidRPr="0089206E" w:rsidRDefault="00BF4B4A">
            <w:pPr>
              <w:pStyle w:val="A5"/>
              <w:tabs>
                <w:tab w:val="left" w:pos="720"/>
              </w:tabs>
              <w:spacing w:after="0" w:line="20" w:lineRule="atLeas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</w:rPr>
              <w:t>2.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交換原理</w:t>
            </w:r>
          </w:p>
          <w:p w:rsidR="009D2C35" w:rsidRPr="0089206E" w:rsidRDefault="00BF4B4A">
            <w:pPr>
              <w:pStyle w:val="A5"/>
              <w:tabs>
                <w:tab w:val="left" w:pos="720"/>
              </w:tabs>
              <w:spacing w:after="0" w:line="20" w:lineRule="atLeas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</w:rPr>
              <w:t>3.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對立互補原理</w:t>
            </w:r>
          </w:p>
          <w:p w:rsidR="009D2C35" w:rsidRPr="0089206E" w:rsidRDefault="00BF4B4A">
            <w:pPr>
              <w:pStyle w:val="A5"/>
              <w:tabs>
                <w:tab w:val="left" w:pos="720"/>
              </w:tabs>
              <w:spacing w:after="0" w:line="20" w:lineRule="atLeas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</w:rPr>
              <w:t>4.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循環進化原理</w:t>
            </w:r>
          </w:p>
          <w:p w:rsidR="009D2C35" w:rsidRPr="0089206E" w:rsidRDefault="00BF4B4A">
            <w:pPr>
              <w:pStyle w:val="A5"/>
              <w:tabs>
                <w:tab w:val="left" w:pos="720"/>
              </w:tabs>
              <w:spacing w:after="0" w:line="20" w:lineRule="atLeas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</w:rPr>
              <w:t>5.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內部連繫原理</w:t>
            </w:r>
          </w:p>
          <w:p w:rsidR="009D2C35" w:rsidRPr="0089206E" w:rsidRDefault="00BF4B4A">
            <w:pPr>
              <w:pStyle w:val="A5"/>
              <w:tabs>
                <w:tab w:val="left" w:pos="720"/>
              </w:tabs>
              <w:spacing w:after="0" w:line="20" w:lineRule="atLeas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</w:rPr>
              <w:t>6.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變與化的原理</w:t>
            </w:r>
          </w:p>
          <w:p w:rsidR="009D2C35" w:rsidRPr="0089206E" w:rsidRDefault="00BF4B4A">
            <w:pPr>
              <w:pStyle w:val="A5"/>
              <w:spacing w:after="0" w:line="20" w:lineRule="atLeas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</w:rPr>
              <w:t>7.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矛盾原理</w:t>
            </w:r>
          </w:p>
          <w:p w:rsidR="009D2C35" w:rsidRPr="0089206E" w:rsidRDefault="00BF4B4A">
            <w:pPr>
              <w:pStyle w:val="A5"/>
              <w:spacing w:after="0" w:line="20" w:lineRule="atLeas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</w:rPr>
              <w:t>8.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痕與裂的原理</w:t>
            </w:r>
          </w:p>
          <w:p w:rsidR="009D2C35" w:rsidRPr="0089206E" w:rsidRDefault="00BF4B4A">
            <w:pPr>
              <w:pStyle w:val="A5"/>
              <w:spacing w:after="0" w:line="20" w:lineRule="atLeas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</w:rPr>
              <w:t>9.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空無原理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BF4B4A" w:rsidP="00BF4B4A">
            <w:pPr>
              <w:pStyle w:val="A5"/>
              <w:spacing w:after="0" w:line="20" w:lineRule="atLeast"/>
              <w:jc w:val="center"/>
              <w:rPr>
                <w:rFonts w:ascii="Times New Roman" w:eastAsia="標楷體" w:hAnsi="Times New Roman" w:cs="Times New Roman" w:hint="default"/>
                <w:color w:val="auto"/>
              </w:rPr>
            </w:pPr>
            <w:r w:rsidRPr="0089206E">
              <w:rPr>
                <w:rFonts w:ascii="Times New Roman" w:eastAsia="標楷體" w:hAnsi="Times New Roman" w:cs="Times New Roman" w:hint="default"/>
                <w:color w:val="auto"/>
              </w:rPr>
              <w:t>3</w:t>
            </w:r>
          </w:p>
        </w:tc>
        <w:tc>
          <w:tcPr>
            <w:tcW w:w="73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9D2C35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3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9D2C35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9D2C35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9D2C35">
            <w:pPr>
              <w:rPr>
                <w:rFonts w:ascii="標楷體" w:eastAsia="標楷體" w:hAnsi="標楷體"/>
                <w:color w:val="auto"/>
              </w:rPr>
            </w:pPr>
          </w:p>
        </w:tc>
      </w:tr>
      <w:tr w:rsidR="0089206E" w:rsidRPr="0089206E" w:rsidTr="00BF4B4A">
        <w:trPr>
          <w:gridAfter w:val="1"/>
          <w:wAfter w:w="180" w:type="dxa"/>
          <w:trHeight w:val="193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35" w:rsidRPr="0089206E" w:rsidRDefault="009D2C35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49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BF4B4A">
            <w:pPr>
              <w:pStyle w:val="A5"/>
              <w:spacing w:line="20" w:lineRule="atLeas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  <w:lang w:val="zh-TW"/>
              </w:rPr>
              <w:t>創新、創造價值</w:t>
            </w:r>
          </w:p>
        </w:tc>
        <w:tc>
          <w:tcPr>
            <w:tcW w:w="2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BF4B4A">
            <w:pPr>
              <w:pStyle w:val="A5"/>
              <w:spacing w:after="0" w:line="20" w:lineRule="atLeas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</w:rPr>
              <w:t>1.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巨變中能力集的挑戰</w:t>
            </w:r>
          </w:p>
          <w:p w:rsidR="009D2C35" w:rsidRPr="0089206E" w:rsidRDefault="00BF4B4A">
            <w:pPr>
              <w:pStyle w:val="A5"/>
              <w:spacing w:after="0" w:line="20" w:lineRule="atLeas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</w:rPr>
              <w:t>2.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創意的形成</w:t>
            </w:r>
          </w:p>
          <w:p w:rsidR="009D2C35" w:rsidRPr="0089206E" w:rsidRDefault="00BF4B4A">
            <w:pPr>
              <w:pStyle w:val="A5"/>
              <w:spacing w:after="0" w:line="20" w:lineRule="atLeas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</w:rPr>
              <w:t>3.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創新循環圖</w:t>
            </w:r>
          </w:p>
          <w:p w:rsidR="009D2C35" w:rsidRPr="0089206E" w:rsidRDefault="00BF4B4A">
            <w:pPr>
              <w:pStyle w:val="A5"/>
              <w:spacing w:after="0" w:line="20" w:lineRule="atLeas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</w:rPr>
              <w:t>4.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創新實例</w:t>
            </w:r>
          </w:p>
          <w:p w:rsidR="009D2C35" w:rsidRPr="0089206E" w:rsidRDefault="00BF4B4A">
            <w:pPr>
              <w:pStyle w:val="A5"/>
              <w:spacing w:after="0" w:line="20" w:lineRule="atLeas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</w:rPr>
              <w:t>5.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習慣領域與能力集合轉化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BF4B4A" w:rsidP="00BF4B4A">
            <w:pPr>
              <w:pStyle w:val="A5"/>
              <w:spacing w:after="0" w:line="20" w:lineRule="atLeast"/>
              <w:jc w:val="center"/>
              <w:rPr>
                <w:rFonts w:ascii="Times New Roman" w:eastAsia="標楷體" w:hAnsi="Times New Roman" w:cs="Times New Roman" w:hint="default"/>
                <w:color w:val="auto"/>
              </w:rPr>
            </w:pPr>
            <w:r w:rsidRPr="0089206E">
              <w:rPr>
                <w:rFonts w:ascii="Times New Roman" w:eastAsia="標楷體" w:hAnsi="Times New Roman" w:cs="Times New Roman" w:hint="default"/>
                <w:color w:val="auto"/>
              </w:rPr>
              <w:t>3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9D2C35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9D2C35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9D2C35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9D2C35">
            <w:pPr>
              <w:rPr>
                <w:rFonts w:ascii="標楷體" w:eastAsia="標楷體" w:hAnsi="標楷體"/>
                <w:color w:val="auto"/>
              </w:rPr>
            </w:pPr>
          </w:p>
        </w:tc>
      </w:tr>
      <w:tr w:rsidR="0089206E" w:rsidRPr="0089206E" w:rsidTr="00BF4B4A">
        <w:trPr>
          <w:gridAfter w:val="1"/>
          <w:wAfter w:w="180" w:type="dxa"/>
          <w:trHeight w:val="161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35" w:rsidRPr="0089206E" w:rsidRDefault="009D2C35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49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BF4B4A">
            <w:pPr>
              <w:pStyle w:val="A5"/>
              <w:spacing w:line="20" w:lineRule="atLeas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  <w:lang w:val="zh-TW"/>
              </w:rPr>
              <w:t>光明電網的建立</w:t>
            </w:r>
          </w:p>
        </w:tc>
        <w:tc>
          <w:tcPr>
            <w:tcW w:w="2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BF4B4A">
            <w:pPr>
              <w:pStyle w:val="A5"/>
              <w:spacing w:after="0" w:line="20" w:lineRule="atLeas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</w:rPr>
              <w:t>1.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笑</w:t>
            </w:r>
          </w:p>
          <w:p w:rsidR="009D2C35" w:rsidRPr="0089206E" w:rsidRDefault="00BF4B4A">
            <w:pPr>
              <w:pStyle w:val="A5"/>
              <w:spacing w:after="0" w:line="20" w:lineRule="atLeas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</w:rPr>
              <w:t>2.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接受</w:t>
            </w:r>
          </w:p>
          <w:p w:rsidR="009D2C35" w:rsidRPr="0089206E" w:rsidRDefault="00BF4B4A">
            <w:pPr>
              <w:pStyle w:val="A5"/>
              <w:spacing w:after="0" w:line="20" w:lineRule="atLeas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</w:rPr>
              <w:t>3.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原諒</w:t>
            </w:r>
          </w:p>
          <w:p w:rsidR="009D2C35" w:rsidRPr="0089206E" w:rsidRDefault="00BF4B4A">
            <w:pPr>
              <w:pStyle w:val="A5"/>
              <w:spacing w:after="0" w:line="20" w:lineRule="atLeas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</w:rPr>
              <w:t>4.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脫離自我觀照</w:t>
            </w:r>
          </w:p>
          <w:p w:rsidR="009D2C35" w:rsidRPr="0089206E" w:rsidRDefault="00BF4B4A">
            <w:pPr>
              <w:pStyle w:val="A5"/>
              <w:spacing w:after="0" w:line="20" w:lineRule="atLeas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</w:rPr>
              <w:t>5.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欣賞、感激、愛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BF4B4A" w:rsidP="00BF4B4A">
            <w:pPr>
              <w:pStyle w:val="A5"/>
              <w:spacing w:after="0" w:line="20" w:lineRule="atLeast"/>
              <w:jc w:val="center"/>
              <w:rPr>
                <w:rFonts w:ascii="Times New Roman" w:eastAsia="標楷體" w:hAnsi="Times New Roman" w:cs="Times New Roman" w:hint="default"/>
                <w:color w:val="auto"/>
              </w:rPr>
            </w:pPr>
            <w:r w:rsidRPr="0089206E">
              <w:rPr>
                <w:rFonts w:ascii="Times New Roman" w:eastAsia="標楷體" w:hAnsi="Times New Roman" w:cs="Times New Roman" w:hint="default"/>
                <w:color w:val="auto"/>
              </w:rPr>
              <w:t>3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9D2C35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9D2C35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9D2C35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9D2C35">
            <w:pPr>
              <w:rPr>
                <w:rFonts w:ascii="標楷體" w:eastAsia="標楷體" w:hAnsi="標楷體"/>
                <w:color w:val="auto"/>
              </w:rPr>
            </w:pPr>
          </w:p>
        </w:tc>
      </w:tr>
      <w:tr w:rsidR="0089206E" w:rsidRPr="0089206E" w:rsidTr="00BF4B4A">
        <w:trPr>
          <w:gridAfter w:val="1"/>
          <w:wAfter w:w="180" w:type="dxa"/>
          <w:trHeight w:val="193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35" w:rsidRPr="0089206E" w:rsidRDefault="009D2C35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49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BF4B4A">
            <w:pPr>
              <w:pStyle w:val="A5"/>
              <w:spacing w:line="20" w:lineRule="atLeas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  <w:lang w:val="zh-TW"/>
              </w:rPr>
              <w:t>決策陷阱、盲點與突破</w:t>
            </w:r>
          </w:p>
        </w:tc>
        <w:tc>
          <w:tcPr>
            <w:tcW w:w="2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BF4B4A">
            <w:pPr>
              <w:pStyle w:val="A5"/>
              <w:spacing w:after="0" w:line="20" w:lineRule="atLeas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</w:rPr>
              <w:t>1.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問題的了解和盲點的透視</w:t>
            </w:r>
          </w:p>
          <w:p w:rsidR="009D2C35" w:rsidRPr="0089206E" w:rsidRDefault="00BF4B4A">
            <w:pPr>
              <w:pStyle w:val="A5"/>
              <w:spacing w:after="0" w:line="20" w:lineRule="atLeas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</w:rPr>
              <w:t>2.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問題的分類</w:t>
            </w:r>
          </w:p>
          <w:p w:rsidR="009D2C35" w:rsidRPr="0089206E" w:rsidRDefault="00BF4B4A">
            <w:pPr>
              <w:pStyle w:val="A5"/>
              <w:spacing w:after="0" w:line="20" w:lineRule="atLeas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</w:rPr>
              <w:t>3.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問題的習慣領域</w:t>
            </w:r>
          </w:p>
          <w:p w:rsidR="009D2C35" w:rsidRPr="0089206E" w:rsidRDefault="00BF4B4A">
            <w:pPr>
              <w:pStyle w:val="A5"/>
              <w:spacing w:after="0" w:line="20" w:lineRule="atLeas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</w:rPr>
              <w:t>4.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危機與突破和降壓</w:t>
            </w:r>
          </w:p>
          <w:p w:rsidR="009D2C35" w:rsidRPr="0089206E" w:rsidRDefault="00BF4B4A">
            <w:pPr>
              <w:pStyle w:val="A5"/>
              <w:spacing w:after="0" w:line="20" w:lineRule="atLeas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</w:rPr>
              <w:t>5.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決策的十大陷阱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BF4B4A" w:rsidP="00BF4B4A">
            <w:pPr>
              <w:pStyle w:val="A5"/>
              <w:spacing w:after="0" w:line="20" w:lineRule="atLeast"/>
              <w:jc w:val="center"/>
              <w:rPr>
                <w:rFonts w:ascii="Times New Roman" w:eastAsia="標楷體" w:hAnsi="Times New Roman" w:cs="Times New Roman" w:hint="default"/>
                <w:color w:val="auto"/>
              </w:rPr>
            </w:pPr>
            <w:r w:rsidRPr="0089206E">
              <w:rPr>
                <w:rFonts w:ascii="Times New Roman" w:eastAsia="標楷體" w:hAnsi="Times New Roman" w:cs="Times New Roman" w:hint="default"/>
                <w:color w:val="auto"/>
              </w:rPr>
              <w:t>3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9D2C35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9D2C35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9D2C35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9D2C35">
            <w:pPr>
              <w:rPr>
                <w:rFonts w:ascii="標楷體" w:eastAsia="標楷體" w:hAnsi="標楷體"/>
                <w:color w:val="auto"/>
              </w:rPr>
            </w:pPr>
          </w:p>
        </w:tc>
      </w:tr>
      <w:tr w:rsidR="0089206E" w:rsidRPr="0089206E" w:rsidTr="00BF4B4A">
        <w:trPr>
          <w:gridAfter w:val="1"/>
          <w:wAfter w:w="180" w:type="dxa"/>
          <w:trHeight w:val="225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35" w:rsidRPr="0089206E" w:rsidRDefault="009D2C35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49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BF4B4A">
            <w:pPr>
              <w:pStyle w:val="A5"/>
              <w:spacing w:line="20" w:lineRule="atLeas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  <w:lang w:val="zh-TW"/>
              </w:rPr>
              <w:t>能力、競爭力與創新的養成</w:t>
            </w:r>
            <w:r w:rsidRPr="0089206E">
              <w:rPr>
                <w:rFonts w:ascii="標楷體" w:eastAsia="標楷體" w:hAnsi="標楷體" w:hint="default"/>
                <w:color w:val="auto"/>
              </w:rPr>
              <w:t>→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創新動態學</w:t>
            </w:r>
          </w:p>
        </w:tc>
        <w:tc>
          <w:tcPr>
            <w:tcW w:w="2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BF4B4A">
            <w:pPr>
              <w:pStyle w:val="A5"/>
              <w:spacing w:after="0" w:line="20" w:lineRule="atLeas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</w:rPr>
              <w:t>1.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團體的能力習慣領域評估</w:t>
            </w:r>
          </w:p>
          <w:p w:rsidR="009D2C35" w:rsidRPr="0089206E" w:rsidRDefault="00BF4B4A">
            <w:pPr>
              <w:pStyle w:val="A5"/>
              <w:spacing w:after="0" w:line="20" w:lineRule="atLeas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</w:rPr>
              <w:t>2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產業、公司的競爭力分析</w:t>
            </w:r>
          </w:p>
          <w:p w:rsidR="009D2C35" w:rsidRPr="0089206E" w:rsidRDefault="00BF4B4A">
            <w:pPr>
              <w:pStyle w:val="A5"/>
              <w:spacing w:after="0" w:line="20" w:lineRule="atLeas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</w:rPr>
              <w:t>3.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能力集合分析</w:t>
            </w:r>
          </w:p>
          <w:p w:rsidR="009D2C35" w:rsidRPr="0089206E" w:rsidRDefault="00BF4B4A">
            <w:pPr>
              <w:pStyle w:val="A5"/>
              <w:spacing w:after="0" w:line="20" w:lineRule="atLeast"/>
              <w:rPr>
                <w:rFonts w:ascii="標楷體" w:eastAsia="標楷體" w:hAnsi="標楷體" w:cs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</w:rPr>
              <w:t>4.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創新動態學</w:t>
            </w:r>
          </w:p>
          <w:p w:rsidR="009D2C35" w:rsidRPr="0089206E" w:rsidRDefault="00BF4B4A">
            <w:pPr>
              <w:pStyle w:val="A5"/>
              <w:tabs>
                <w:tab w:val="left" w:pos="720"/>
              </w:tabs>
              <w:spacing w:after="0" w:line="20" w:lineRule="atLeas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  <w:lang w:val="zh-TW"/>
              </w:rPr>
              <w:t>5</w:t>
            </w:r>
            <w:r w:rsidRPr="0089206E">
              <w:rPr>
                <w:rFonts w:ascii="標楷體" w:eastAsia="標楷體" w:hAnsi="標楷體"/>
                <w:color w:val="auto"/>
              </w:rPr>
              <w:t>.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創新創業實務演練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BF4B4A" w:rsidP="00BF4B4A">
            <w:pPr>
              <w:pStyle w:val="A5"/>
              <w:spacing w:after="0" w:line="20" w:lineRule="atLeast"/>
              <w:jc w:val="center"/>
              <w:rPr>
                <w:rFonts w:ascii="Times New Roman" w:eastAsia="標楷體" w:hAnsi="Times New Roman" w:cs="Times New Roman" w:hint="default"/>
                <w:color w:val="auto"/>
              </w:rPr>
            </w:pPr>
            <w:r w:rsidRPr="0089206E">
              <w:rPr>
                <w:rFonts w:ascii="Times New Roman" w:eastAsia="標楷體" w:hAnsi="Times New Roman" w:cs="Times New Roman" w:hint="default"/>
                <w:color w:val="auto"/>
              </w:rPr>
              <w:t>3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9D2C35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9D2C35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9D2C35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9D2C35">
            <w:pPr>
              <w:rPr>
                <w:rFonts w:ascii="標楷體" w:eastAsia="標楷體" w:hAnsi="標楷體"/>
                <w:color w:val="auto"/>
              </w:rPr>
            </w:pPr>
          </w:p>
        </w:tc>
      </w:tr>
      <w:tr w:rsidR="0089206E" w:rsidRPr="0089206E" w:rsidTr="00BF4B4A">
        <w:trPr>
          <w:gridAfter w:val="1"/>
          <w:wAfter w:w="180" w:type="dxa"/>
          <w:trHeight w:val="354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35" w:rsidRPr="0089206E" w:rsidRDefault="009D2C35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49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BF4B4A">
            <w:pPr>
              <w:pStyle w:val="A5"/>
              <w:spacing w:line="20" w:lineRule="atLeas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  <w:lang w:val="zh-TW"/>
              </w:rPr>
              <w:t>成功的領導者</w:t>
            </w:r>
          </w:p>
        </w:tc>
        <w:tc>
          <w:tcPr>
            <w:tcW w:w="2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BF4B4A">
            <w:pPr>
              <w:pStyle w:val="A5"/>
              <w:tabs>
                <w:tab w:val="left" w:pos="720"/>
              </w:tabs>
              <w:spacing w:after="0" w:line="20" w:lineRule="atLeas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</w:rPr>
              <w:t>1.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基本原則</w:t>
            </w:r>
          </w:p>
          <w:p w:rsidR="009D2C35" w:rsidRPr="0089206E" w:rsidRDefault="00BF4B4A">
            <w:pPr>
              <w:pStyle w:val="A5"/>
              <w:tabs>
                <w:tab w:val="left" w:pos="720"/>
              </w:tabs>
              <w:spacing w:after="0" w:line="20" w:lineRule="atLeas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</w:rPr>
              <w:t>2.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成功領導者的一般特徵</w:t>
            </w:r>
          </w:p>
          <w:p w:rsidR="009D2C35" w:rsidRPr="0089206E" w:rsidRDefault="00BF4B4A">
            <w:pPr>
              <w:pStyle w:val="A5"/>
              <w:tabs>
                <w:tab w:val="left" w:pos="720"/>
              </w:tabs>
              <w:spacing w:after="0" w:line="20" w:lineRule="atLeas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</w:rPr>
              <w:t>3.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團隊學習與創造一融合效應</w:t>
            </w:r>
          </w:p>
          <w:p w:rsidR="009D2C35" w:rsidRPr="0089206E" w:rsidRDefault="00BF4B4A">
            <w:pPr>
              <w:pStyle w:val="A5"/>
              <w:tabs>
                <w:tab w:val="left" w:pos="720"/>
              </w:tabs>
              <w:spacing w:after="0" w:line="20" w:lineRule="atLeas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</w:rPr>
              <w:t>4.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知人、用人與育人</w:t>
            </w:r>
          </w:p>
          <w:p w:rsidR="009D2C35" w:rsidRPr="0089206E" w:rsidRDefault="00BF4B4A">
            <w:pPr>
              <w:pStyle w:val="A5"/>
              <w:spacing w:after="0" w:line="20" w:lineRule="atLeas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</w:rPr>
              <w:t>(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含最新研發的實務工具，精準地、快速地找出公司主管和部屬的瓶頸，有效突破能力瓶頸，提升公司的競爭力</w:t>
            </w:r>
            <w:r w:rsidRPr="0089206E">
              <w:rPr>
                <w:rFonts w:ascii="標楷體" w:eastAsia="標楷體" w:hAnsi="標楷體"/>
                <w:color w:val="auto"/>
              </w:rPr>
              <w:t>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BF4B4A" w:rsidP="00BF4B4A">
            <w:pPr>
              <w:pStyle w:val="A5"/>
              <w:spacing w:after="0" w:line="20" w:lineRule="atLeast"/>
              <w:jc w:val="center"/>
              <w:rPr>
                <w:rFonts w:ascii="Times New Roman" w:eastAsia="標楷體" w:hAnsi="Times New Roman" w:cs="Times New Roman" w:hint="default"/>
                <w:color w:val="auto"/>
              </w:rPr>
            </w:pPr>
            <w:r w:rsidRPr="0089206E">
              <w:rPr>
                <w:rFonts w:ascii="Times New Roman" w:eastAsia="標楷體" w:hAnsi="Times New Roman" w:cs="Times New Roman" w:hint="default"/>
                <w:color w:val="auto"/>
              </w:rPr>
              <w:t>3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9D2C35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9D2C35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9D2C35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9D2C35">
            <w:pPr>
              <w:rPr>
                <w:rFonts w:ascii="標楷體" w:eastAsia="標楷體" w:hAnsi="標楷體"/>
                <w:color w:val="auto"/>
              </w:rPr>
            </w:pPr>
          </w:p>
        </w:tc>
      </w:tr>
      <w:tr w:rsidR="0089206E" w:rsidRPr="0089206E" w:rsidTr="00BF4B4A">
        <w:trPr>
          <w:gridAfter w:val="1"/>
          <w:wAfter w:w="180" w:type="dxa"/>
          <w:trHeight w:val="6356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35" w:rsidRPr="0089206E" w:rsidRDefault="009D2C35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49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BF4B4A">
            <w:pPr>
              <w:pStyle w:val="A5"/>
              <w:spacing w:line="20" w:lineRule="atLeas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  <w:lang w:val="zh-TW"/>
              </w:rPr>
              <w:t>團隊智慧的提升與累積</w:t>
            </w:r>
          </w:p>
        </w:tc>
        <w:tc>
          <w:tcPr>
            <w:tcW w:w="270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BF4B4A">
            <w:pPr>
              <w:pStyle w:val="A5"/>
              <w:tabs>
                <w:tab w:val="left" w:pos="720"/>
              </w:tabs>
              <w:spacing w:after="0" w:line="20" w:lineRule="atLeast"/>
              <w:rPr>
                <w:rFonts w:ascii="標楷體" w:eastAsia="標楷體" w:hAnsi="標楷體" w:cs="Times New Roman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  <w:lang w:val="zh-TW"/>
              </w:rPr>
              <w:t>依學員的需求，彈性增加以下的主題：</w:t>
            </w:r>
          </w:p>
          <w:p w:rsidR="009D2C35" w:rsidRPr="0089206E" w:rsidRDefault="00BF4B4A">
            <w:pPr>
              <w:pStyle w:val="A5"/>
              <w:tabs>
                <w:tab w:val="left" w:pos="720"/>
              </w:tabs>
              <w:spacing w:after="0" w:line="20" w:lineRule="atLeast"/>
              <w:rPr>
                <w:rFonts w:ascii="標楷體" w:eastAsia="標楷體" w:hAnsi="標楷體" w:cs="Times New Roman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</w:rPr>
              <w:t>1.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企業經營九面向</w:t>
            </w:r>
          </w:p>
          <w:p w:rsidR="009D2C35" w:rsidRPr="0089206E" w:rsidRDefault="00BF4B4A" w:rsidP="00BF4B4A">
            <w:pPr>
              <w:tabs>
                <w:tab w:val="left" w:pos="20"/>
                <w:tab w:val="left" w:pos="328"/>
              </w:tabs>
              <w:spacing w:line="216" w:lineRule="auto"/>
              <w:rPr>
                <w:rFonts w:ascii="標楷體" w:eastAsia="標楷體" w:hAnsi="標楷體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</w:rPr>
              <w:t>2.</w:t>
            </w:r>
            <w:r w:rsidRPr="0089206E">
              <w:rPr>
                <w:rFonts w:ascii="標楷體" w:eastAsia="標楷體" w:hAnsi="標楷體" w:hint="eastAsia"/>
                <w:color w:val="auto"/>
                <w:lang w:val="zh-TW"/>
              </w:rPr>
              <w:t>系統性思考的實務操作</w:t>
            </w:r>
            <w:r w:rsidRPr="0089206E">
              <w:rPr>
                <w:rFonts w:eastAsia="標楷體" w:cs="Times New Roman"/>
                <w:color w:val="auto"/>
              </w:rPr>
              <w:t>（</w:t>
            </w:r>
            <w:r w:rsidRPr="0089206E">
              <w:rPr>
                <w:rFonts w:eastAsia="標楷體" w:cs="Times New Roman"/>
                <w:color w:val="auto"/>
              </w:rPr>
              <w:t>MBO</w:t>
            </w:r>
            <w:r w:rsidRPr="0089206E">
              <w:rPr>
                <w:rFonts w:eastAsia="標楷體" w:cs="Times New Roman"/>
                <w:color w:val="auto"/>
                <w:lang w:val="zh-TW"/>
              </w:rPr>
              <w:t>、</w:t>
            </w:r>
            <w:r w:rsidRPr="0089206E">
              <w:rPr>
                <w:rFonts w:eastAsia="標楷體" w:cs="Times New Roman"/>
                <w:color w:val="auto"/>
              </w:rPr>
              <w:t>KPI</w:t>
            </w:r>
            <w:r w:rsidRPr="0089206E">
              <w:rPr>
                <w:rFonts w:eastAsia="標楷體" w:cs="Times New Roman"/>
                <w:color w:val="auto"/>
                <w:lang w:val="zh-TW"/>
              </w:rPr>
              <w:t>、</w:t>
            </w:r>
            <w:r w:rsidRPr="0089206E">
              <w:rPr>
                <w:rFonts w:eastAsia="標楷體" w:cs="Times New Roman"/>
                <w:color w:val="auto"/>
              </w:rPr>
              <w:t>OKR</w:t>
            </w:r>
            <w:r w:rsidRPr="0089206E">
              <w:rPr>
                <w:rFonts w:eastAsia="標楷體" w:cs="Times New Roman"/>
                <w:color w:val="auto"/>
                <w:lang w:val="zh-TW"/>
              </w:rPr>
              <w:t>、</w:t>
            </w:r>
            <w:r w:rsidRPr="0089206E">
              <w:rPr>
                <w:rFonts w:eastAsia="標楷體" w:cs="Times New Roman"/>
                <w:color w:val="auto"/>
              </w:rPr>
              <w:t>BSC</w:t>
            </w:r>
            <w:r w:rsidRPr="0089206E">
              <w:rPr>
                <w:rFonts w:eastAsia="標楷體" w:cs="Times New Roman"/>
                <w:color w:val="auto"/>
              </w:rPr>
              <w:t>）</w:t>
            </w:r>
          </w:p>
          <w:p w:rsidR="009D2C35" w:rsidRPr="0089206E" w:rsidRDefault="00BF4B4A">
            <w:pPr>
              <w:pStyle w:val="A5"/>
              <w:tabs>
                <w:tab w:val="left" w:pos="720"/>
              </w:tabs>
              <w:spacing w:after="0" w:line="20" w:lineRule="atLeast"/>
              <w:rPr>
                <w:rFonts w:ascii="標楷體" w:eastAsia="標楷體" w:hAnsi="標楷體" w:cs="Helvetica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</w:rPr>
              <w:t>3.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概念性思考的實務操作</w:t>
            </w:r>
          </w:p>
          <w:p w:rsidR="009D2C35" w:rsidRPr="0089206E" w:rsidRDefault="00BF4B4A">
            <w:pPr>
              <w:pStyle w:val="A5"/>
              <w:tabs>
                <w:tab w:val="left" w:pos="720"/>
              </w:tabs>
              <w:spacing w:after="0" w:line="20" w:lineRule="atLeast"/>
              <w:jc w:val="left"/>
              <w:rPr>
                <w:rFonts w:ascii="標楷體" w:eastAsia="標楷體" w:hAnsi="標楷體" w:cs="Times New Roman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</w:rPr>
              <w:t>4.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團隊共識、聚焦管理</w:t>
            </w:r>
          </w:p>
          <w:p w:rsidR="009D2C35" w:rsidRPr="0089206E" w:rsidRDefault="00BF4B4A">
            <w:pPr>
              <w:pStyle w:val="A5"/>
              <w:tabs>
                <w:tab w:val="left" w:pos="720"/>
              </w:tabs>
              <w:spacing w:after="0" w:line="20" w:lineRule="atLeast"/>
              <w:jc w:val="left"/>
              <w:rPr>
                <w:rFonts w:ascii="標楷體" w:eastAsia="標楷體" w:hAnsi="標楷體" w:cs="Times New Roman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  <w:lang w:val="zh-TW"/>
              </w:rPr>
              <w:t>（目標、任務、執行共識）</w:t>
            </w:r>
          </w:p>
          <w:p w:rsidR="009D2C35" w:rsidRPr="0089206E" w:rsidRDefault="00BF4B4A">
            <w:pPr>
              <w:pStyle w:val="A5"/>
              <w:tabs>
                <w:tab w:val="left" w:pos="720"/>
              </w:tabs>
              <w:spacing w:after="0" w:line="20" w:lineRule="atLeast"/>
              <w:rPr>
                <w:rFonts w:ascii="標楷體" w:eastAsia="標楷體" w:hAnsi="標楷體" w:cs="Times New Roman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</w:rPr>
              <w:t>5.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創業、價值主張、創新動態學（創新實作）</w:t>
            </w:r>
          </w:p>
          <w:p w:rsidR="009D2C35" w:rsidRPr="0089206E" w:rsidRDefault="004A3916" w:rsidP="004A3916">
            <w:pPr>
              <w:pStyle w:val="A5"/>
              <w:tabs>
                <w:tab w:val="left" w:pos="720"/>
              </w:tabs>
              <w:spacing w:line="20" w:lineRule="atLeast"/>
              <w:rPr>
                <w:rFonts w:ascii="標楷體" w:eastAsia="標楷體" w:hAnsi="標楷體" w:hint="default"/>
                <w:color w:val="auto"/>
              </w:rPr>
            </w:pPr>
            <w:r w:rsidRPr="004A3916">
              <w:rPr>
                <w:rFonts w:ascii="標楷體" w:eastAsia="標楷體" w:hAnsi="標楷體"/>
                <w:color w:val="auto"/>
              </w:rPr>
              <w:t>6.企業經營實務探討(含最新研發的高效行銷、高效訂單、高效管理、智慧成長平台和工具，示範如何突破員工的思維框架，高效提升員工能力)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BF4B4A" w:rsidP="00BF4B4A">
            <w:pPr>
              <w:pStyle w:val="A5"/>
              <w:spacing w:after="0" w:line="20" w:lineRule="atLeast"/>
              <w:jc w:val="center"/>
              <w:rPr>
                <w:rFonts w:ascii="Times New Roman" w:eastAsia="標楷體" w:hAnsi="Times New Roman" w:cs="Times New Roman" w:hint="default"/>
                <w:color w:val="auto"/>
              </w:rPr>
            </w:pPr>
            <w:r w:rsidRPr="0089206E">
              <w:rPr>
                <w:rFonts w:ascii="Times New Roman" w:eastAsia="標楷體" w:hAnsi="Times New Roman" w:cs="Times New Roman" w:hint="default"/>
                <w:color w:val="auto"/>
              </w:rPr>
              <w:t>3</w:t>
            </w:r>
          </w:p>
        </w:tc>
        <w:tc>
          <w:tcPr>
            <w:tcW w:w="73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9D2C35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3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9D2C35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9D2C35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9D2C35">
            <w:pPr>
              <w:rPr>
                <w:rFonts w:ascii="標楷體" w:eastAsia="標楷體" w:hAnsi="標楷體"/>
                <w:color w:val="auto"/>
              </w:rPr>
            </w:pPr>
          </w:p>
        </w:tc>
      </w:tr>
      <w:tr w:rsidR="0089206E" w:rsidRPr="0089206E" w:rsidTr="00BF4B4A">
        <w:trPr>
          <w:gridAfter w:val="1"/>
          <w:wAfter w:w="180" w:type="dxa"/>
          <w:trHeight w:val="35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35" w:rsidRPr="0089206E" w:rsidRDefault="009D2C35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467" w:type="dxa"/>
            <w:gridSpan w:val="1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35" w:rsidRPr="0089206E" w:rsidRDefault="00BF4B4A">
            <w:pPr>
              <w:pStyle w:val="A5"/>
              <w:spacing w:after="0" w:line="20" w:lineRule="atLeas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  <w:lang w:val="zh-TW"/>
              </w:rPr>
              <w:t>教學要點概述</w:t>
            </w:r>
          </w:p>
        </w:tc>
      </w:tr>
      <w:tr w:rsidR="0089206E" w:rsidRPr="0089206E" w:rsidTr="00BF4B4A">
        <w:trPr>
          <w:gridAfter w:val="1"/>
          <w:wAfter w:w="180" w:type="dxa"/>
          <w:trHeight w:val="97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35" w:rsidRPr="0089206E" w:rsidRDefault="009D2C35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467" w:type="dxa"/>
            <w:gridSpan w:val="1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35" w:rsidRPr="0089206E" w:rsidRDefault="00BF4B4A">
            <w:pPr>
              <w:pStyle w:val="A5"/>
              <w:spacing w:after="0" w:line="20" w:lineRule="atLeas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</w:rPr>
              <w:t>1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學期作業、考試狀況、評量方法</w:t>
            </w:r>
          </w:p>
          <w:p w:rsidR="009D2C35" w:rsidRPr="0089206E" w:rsidRDefault="00BF4B4A">
            <w:pPr>
              <w:pStyle w:val="A5"/>
              <w:spacing w:after="0" w:line="20" w:lineRule="atLeas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  <w:lang w:val="zh-TW"/>
              </w:rPr>
              <w:t>參與、創意、上台報告、書面報告</w:t>
            </w:r>
          </w:p>
        </w:tc>
      </w:tr>
      <w:tr w:rsidR="0089206E" w:rsidRPr="0089206E" w:rsidTr="00BF4B4A">
        <w:trPr>
          <w:gridAfter w:val="1"/>
          <w:wAfter w:w="180" w:type="dxa"/>
          <w:trHeight w:val="97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35" w:rsidRPr="0089206E" w:rsidRDefault="009D2C35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467" w:type="dxa"/>
            <w:gridSpan w:val="1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35" w:rsidRPr="0089206E" w:rsidRDefault="00BF4B4A">
            <w:pPr>
              <w:pStyle w:val="A5"/>
              <w:spacing w:after="0" w:line="20" w:lineRule="atLeas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</w:rPr>
              <w:t>2.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教學方法及教學相關配合事項</w:t>
            </w:r>
            <w:r w:rsidRPr="0089206E">
              <w:rPr>
                <w:rFonts w:ascii="標楷體" w:eastAsia="標楷體" w:hAnsi="標楷體"/>
                <w:color w:val="auto"/>
              </w:rPr>
              <w:t>(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如網站、助教、圖書講義及資料庫等</w:t>
            </w:r>
            <w:r w:rsidRPr="0089206E">
              <w:rPr>
                <w:rFonts w:ascii="標楷體" w:eastAsia="標楷體" w:hAnsi="標楷體"/>
                <w:color w:val="auto"/>
              </w:rPr>
              <w:t>)</w:t>
            </w:r>
          </w:p>
          <w:p w:rsidR="009D2C35" w:rsidRPr="0089206E" w:rsidRDefault="004A3916">
            <w:pPr>
              <w:pStyle w:val="A5"/>
              <w:spacing w:after="0" w:line="20" w:lineRule="atLeast"/>
              <w:rPr>
                <w:rFonts w:ascii="標楷體" w:eastAsia="標楷體" w:hAnsi="標楷體" w:hint="default"/>
                <w:color w:val="auto"/>
              </w:rPr>
            </w:pPr>
            <w:r w:rsidRPr="004A3916">
              <w:rPr>
                <w:rFonts w:ascii="標楷體" w:eastAsia="標楷體" w:hAnsi="標楷體"/>
                <w:color w:val="auto"/>
                <w:lang w:val="zh-TW"/>
              </w:rPr>
              <w:t>上課、討論、報告、數位學習平台</w:t>
            </w:r>
            <w:r w:rsidRPr="004A3916">
              <w:rPr>
                <w:rFonts w:ascii="標楷體" w:eastAsia="標楷體" w:hAnsi="標楷體"/>
                <w:color w:val="0000FF"/>
                <w:u w:val="single"/>
              </w:rPr>
              <w:t>https://hdidm.ipedia.tw</w:t>
            </w:r>
            <w:r w:rsidRPr="004A3916">
              <w:rPr>
                <w:rFonts w:ascii="標楷體" w:eastAsia="標楷體" w:hAnsi="標楷體"/>
                <w:color w:val="auto"/>
              </w:rPr>
              <w:t xml:space="preserve"> </w:t>
            </w:r>
            <w:r w:rsidRPr="004A3916">
              <w:rPr>
                <w:rFonts w:ascii="標楷體" w:eastAsia="標楷體" w:hAnsi="標楷體"/>
                <w:color w:val="auto"/>
                <w:lang w:val="zh-TW"/>
              </w:rPr>
              <w:t>(複習)</w:t>
            </w:r>
          </w:p>
        </w:tc>
      </w:tr>
      <w:tr w:rsidR="0089206E" w:rsidRPr="0089206E" w:rsidTr="00BF4B4A">
        <w:trPr>
          <w:gridAfter w:val="1"/>
          <w:wAfter w:w="180" w:type="dxa"/>
          <w:trHeight w:val="567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35" w:rsidRPr="0089206E" w:rsidRDefault="009D2C35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626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35" w:rsidRPr="0089206E" w:rsidRDefault="00BF4B4A">
            <w:pPr>
              <w:pStyle w:val="A5"/>
              <w:spacing w:after="0" w:line="20" w:lineRule="atLeas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  <w:lang w:val="zh-TW"/>
              </w:rPr>
              <w:t>師生晤談</w:t>
            </w:r>
          </w:p>
          <w:p w:rsidR="009D2C35" w:rsidRPr="0089206E" w:rsidRDefault="00BF4B4A">
            <w:pPr>
              <w:pStyle w:val="A5"/>
              <w:spacing w:after="0" w:line="20" w:lineRule="atLeast"/>
              <w:rPr>
                <w:rFonts w:ascii="Times New Roman" w:eastAsia="標楷體" w:hAnsi="Times New Roman" w:cs="Times New Roman" w:hint="default"/>
                <w:color w:val="auto"/>
              </w:rPr>
            </w:pPr>
            <w:r w:rsidRPr="0089206E">
              <w:rPr>
                <w:rFonts w:ascii="Times New Roman" w:eastAsia="標楷體" w:hAnsi="Times New Roman" w:cs="Times New Roman" w:hint="default"/>
                <w:color w:val="auto"/>
              </w:rPr>
              <w:t>(Office Hours)</w:t>
            </w:r>
          </w:p>
        </w:tc>
        <w:tc>
          <w:tcPr>
            <w:tcW w:w="2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35" w:rsidRPr="0089206E" w:rsidRDefault="00BF4B4A">
            <w:pPr>
              <w:pStyle w:val="A5"/>
              <w:spacing w:after="0"/>
              <w:jc w:val="lef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  <w:lang w:val="zh-TW"/>
              </w:rPr>
              <w:t xml:space="preserve">    排定時間</w:t>
            </w:r>
          </w:p>
        </w:tc>
        <w:tc>
          <w:tcPr>
            <w:tcW w:w="1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35" w:rsidRPr="0089206E" w:rsidRDefault="00BF4B4A">
            <w:pPr>
              <w:pStyle w:val="A5"/>
              <w:spacing w:after="0"/>
              <w:jc w:val="lef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  <w:lang w:val="zh-TW"/>
              </w:rPr>
              <w:t xml:space="preserve">    地   點</w:t>
            </w:r>
          </w:p>
        </w:tc>
        <w:tc>
          <w:tcPr>
            <w:tcW w:w="2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35" w:rsidRPr="0089206E" w:rsidRDefault="00BF4B4A">
            <w:pPr>
              <w:pStyle w:val="A5"/>
              <w:spacing w:after="0"/>
              <w:jc w:val="lef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  <w:lang w:val="zh-TW"/>
              </w:rPr>
              <w:t xml:space="preserve">    連絡方式</w:t>
            </w:r>
          </w:p>
        </w:tc>
      </w:tr>
      <w:tr w:rsidR="0089206E" w:rsidRPr="0089206E" w:rsidTr="00BF4B4A">
        <w:trPr>
          <w:gridAfter w:val="1"/>
          <w:wAfter w:w="180" w:type="dxa"/>
          <w:trHeight w:val="115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35" w:rsidRPr="0089206E" w:rsidRDefault="009D2C35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626" w:type="dxa"/>
            <w:gridSpan w:val="4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D2C35" w:rsidRPr="0089206E" w:rsidRDefault="009D2C35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BF4B4A" w:rsidP="00BF4B4A">
            <w:pPr>
              <w:pStyle w:val="A5"/>
              <w:jc w:val="center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  <w:lang w:val="zh-TW"/>
              </w:rPr>
              <w:t>請先用</w:t>
            </w:r>
            <w:r w:rsidRPr="0089206E">
              <w:rPr>
                <w:rFonts w:ascii="Times New Roman" w:eastAsia="標楷體" w:hAnsi="Times New Roman" w:cs="Times New Roman" w:hint="default"/>
                <w:color w:val="auto"/>
              </w:rPr>
              <w:t>email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聯絡</w:t>
            </w:r>
          </w:p>
        </w:tc>
        <w:tc>
          <w:tcPr>
            <w:tcW w:w="1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9D2C35" w:rsidP="00BF4B4A">
            <w:pPr>
              <w:pStyle w:val="A5"/>
              <w:jc w:val="center"/>
              <w:rPr>
                <w:rFonts w:ascii="標楷體" w:eastAsia="標楷體" w:hAnsi="標楷體" w:hint="default"/>
                <w:color w:val="auto"/>
              </w:rPr>
            </w:pPr>
          </w:p>
        </w:tc>
        <w:tc>
          <w:tcPr>
            <w:tcW w:w="2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BF4B4A" w:rsidP="00BF4B4A">
            <w:pPr>
              <w:pStyle w:val="A5"/>
              <w:jc w:val="center"/>
              <w:rPr>
                <w:rFonts w:ascii="Times New Roman" w:eastAsia="標楷體" w:hAnsi="Times New Roman" w:cs="Times New Roman" w:hint="default"/>
                <w:color w:val="auto"/>
              </w:rPr>
            </w:pPr>
            <w:r w:rsidRPr="0089206E">
              <w:rPr>
                <w:rFonts w:ascii="Times New Roman" w:eastAsia="標楷體" w:hAnsi="Times New Roman" w:cs="Times New Roman" w:hint="default"/>
                <w:color w:val="auto"/>
              </w:rPr>
              <w:t>kantian@nycu.edu.tw</w:t>
            </w:r>
          </w:p>
        </w:tc>
      </w:tr>
      <w:tr w:rsidR="0089206E" w:rsidRPr="0089206E" w:rsidTr="00BF4B4A">
        <w:trPr>
          <w:gridAfter w:val="1"/>
          <w:wAfter w:w="180" w:type="dxa"/>
          <w:trHeight w:val="390"/>
          <w:jc w:val="center"/>
        </w:trPr>
        <w:tc>
          <w:tcPr>
            <w:tcW w:w="1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35" w:rsidRPr="0089206E" w:rsidRDefault="009D2C35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467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BF4B4A">
            <w:pPr>
              <w:pStyle w:val="A5"/>
              <w:spacing w:after="0" w:line="20" w:lineRule="atLeas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  <w:sz w:val="26"/>
                <w:szCs w:val="26"/>
                <w:lang w:val="zh-TW"/>
              </w:rPr>
              <w:t>教學進度表</w:t>
            </w:r>
          </w:p>
        </w:tc>
      </w:tr>
      <w:tr w:rsidR="0089206E" w:rsidRPr="0089206E" w:rsidTr="00BF4B4A">
        <w:trPr>
          <w:trHeight w:val="580"/>
          <w:jc w:val="center"/>
        </w:trPr>
        <w:tc>
          <w:tcPr>
            <w:tcW w:w="153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BF4B4A">
            <w:pPr>
              <w:pStyle w:val="A5"/>
              <w:widowControl w:val="0"/>
              <w:jc w:val="center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  <w:lang w:val="zh-TW"/>
              </w:rPr>
              <w:t>週次</w:t>
            </w:r>
          </w:p>
        </w:tc>
        <w:tc>
          <w:tcPr>
            <w:tcW w:w="96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BF4B4A">
            <w:pPr>
              <w:pStyle w:val="A5"/>
              <w:widowControl w:val="0"/>
              <w:jc w:val="center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  <w:sz w:val="20"/>
                <w:szCs w:val="20"/>
                <w:lang w:val="zh-TW"/>
              </w:rPr>
              <w:t>上課日期</w:t>
            </w:r>
          </w:p>
        </w:tc>
        <w:tc>
          <w:tcPr>
            <w:tcW w:w="6146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BF4B4A">
            <w:pPr>
              <w:pStyle w:val="A5"/>
              <w:widowControl w:val="0"/>
              <w:jc w:val="center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  <w:lang w:val="zh-TW"/>
              </w:rPr>
              <w:t>課程進度、內容、主題</w:t>
            </w:r>
          </w:p>
        </w:tc>
        <w:tc>
          <w:tcPr>
            <w:tcW w:w="18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35" w:rsidRPr="0089206E" w:rsidRDefault="009D2C35">
            <w:pPr>
              <w:rPr>
                <w:rFonts w:ascii="標楷體" w:eastAsia="標楷體" w:hAnsi="標楷體"/>
                <w:color w:val="auto"/>
              </w:rPr>
            </w:pPr>
          </w:p>
        </w:tc>
      </w:tr>
      <w:tr w:rsidR="0089206E" w:rsidRPr="0089206E" w:rsidTr="00BF4B4A">
        <w:trPr>
          <w:trHeight w:val="1290"/>
          <w:jc w:val="center"/>
        </w:trPr>
        <w:tc>
          <w:tcPr>
            <w:tcW w:w="153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BF4B4A">
            <w:pPr>
              <w:pStyle w:val="A5"/>
              <w:widowControl w:val="0"/>
              <w:jc w:val="center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  <w:lang w:val="zh-TW"/>
              </w:rPr>
              <w:t>第</w:t>
            </w:r>
            <w:r w:rsidRPr="0089206E">
              <w:rPr>
                <w:rFonts w:ascii="Times New Roman" w:eastAsia="標楷體" w:hAnsi="Times New Roman" w:cs="Times New Roman" w:hint="default"/>
                <w:color w:val="auto"/>
              </w:rPr>
              <w:t>1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天次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35" w:rsidRPr="0089206E" w:rsidRDefault="009D2C35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61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35" w:rsidRPr="0089206E" w:rsidRDefault="00BF4B4A">
            <w:pPr>
              <w:pStyle w:val="A5"/>
              <w:widowControl w:val="0"/>
              <w:spacing w:after="0" w:line="20" w:lineRule="atLeast"/>
              <w:rPr>
                <w:rFonts w:ascii="標楷體" w:eastAsia="標楷體" w:hAnsi="標楷體" w:cs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</w:rPr>
              <w:t>1.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習慣領域的認識</w:t>
            </w:r>
          </w:p>
          <w:p w:rsidR="009D2C35" w:rsidRPr="0089206E" w:rsidRDefault="00BF4B4A">
            <w:pPr>
              <w:pStyle w:val="A5"/>
              <w:widowControl w:val="0"/>
              <w:spacing w:after="0" w:line="20" w:lineRule="atLeast"/>
              <w:rPr>
                <w:rFonts w:ascii="標楷體" w:eastAsia="標楷體" w:hAnsi="標楷體" w:cs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</w:rPr>
              <w:t>2.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大腦與心意的運作</w:t>
            </w:r>
          </w:p>
          <w:p w:rsidR="009D2C35" w:rsidRPr="0089206E" w:rsidRDefault="00BF4B4A">
            <w:pPr>
              <w:pStyle w:val="A5"/>
              <w:widowControl w:val="0"/>
              <w:spacing w:after="0" w:line="20" w:lineRule="atLeast"/>
              <w:rPr>
                <w:rFonts w:ascii="標楷體" w:eastAsia="標楷體" w:hAnsi="標楷體" w:cs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</w:rPr>
              <w:t>3.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行為通性的認識與善用</w:t>
            </w:r>
          </w:p>
          <w:p w:rsidR="009D2C35" w:rsidRPr="0089206E" w:rsidRDefault="00BF4B4A">
            <w:pPr>
              <w:pStyle w:val="A5"/>
              <w:widowControl w:val="0"/>
              <w:spacing w:after="0" w:line="20" w:lineRule="atLeas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</w:rPr>
              <w:t>4.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讓腦心為我們工作</w:t>
            </w:r>
          </w:p>
        </w:tc>
        <w:tc>
          <w:tcPr>
            <w:tcW w:w="18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35" w:rsidRPr="0089206E" w:rsidRDefault="009D2C35">
            <w:pPr>
              <w:rPr>
                <w:rFonts w:ascii="標楷體" w:eastAsia="標楷體" w:hAnsi="標楷體"/>
                <w:color w:val="auto"/>
              </w:rPr>
            </w:pPr>
          </w:p>
        </w:tc>
      </w:tr>
      <w:tr w:rsidR="0089206E" w:rsidRPr="0089206E" w:rsidTr="00BF4B4A">
        <w:trPr>
          <w:trHeight w:val="1610"/>
          <w:jc w:val="center"/>
        </w:trPr>
        <w:tc>
          <w:tcPr>
            <w:tcW w:w="153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BF4B4A">
            <w:pPr>
              <w:pStyle w:val="A5"/>
              <w:widowControl w:val="0"/>
              <w:jc w:val="center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  <w:lang w:val="zh-TW"/>
              </w:rPr>
              <w:lastRenderedPageBreak/>
              <w:t>第</w:t>
            </w:r>
            <w:r w:rsidRPr="0089206E">
              <w:rPr>
                <w:rFonts w:ascii="Times New Roman" w:eastAsia="標楷體" w:hAnsi="Times New Roman" w:cs="Times New Roman" w:hint="default"/>
                <w:color w:val="auto"/>
              </w:rPr>
              <w:t>2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天次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35" w:rsidRPr="0089206E" w:rsidRDefault="009D2C35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61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35" w:rsidRPr="0089206E" w:rsidRDefault="00BF4B4A">
            <w:pPr>
              <w:pStyle w:val="A5"/>
              <w:widowControl w:val="0"/>
              <w:spacing w:after="0" w:line="20" w:lineRule="atLeas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</w:rPr>
              <w:t>1.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理想習慣領域與七個光明心態</w:t>
            </w:r>
          </w:p>
          <w:p w:rsidR="009D2C35" w:rsidRPr="0089206E" w:rsidRDefault="00BF4B4A">
            <w:pPr>
              <w:pStyle w:val="A5"/>
              <w:widowControl w:val="0"/>
              <w:spacing w:after="0" w:line="20" w:lineRule="atLeas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</w:rPr>
              <w:t>2.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八個擴展習慣領域的方法</w:t>
            </w:r>
          </w:p>
          <w:p w:rsidR="009D2C35" w:rsidRPr="0089206E" w:rsidRDefault="00BF4B4A">
            <w:pPr>
              <w:pStyle w:val="A5"/>
              <w:widowControl w:val="0"/>
              <w:spacing w:after="0" w:line="20" w:lineRule="atLeas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</w:rPr>
              <w:t>3.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九個深智慧原理</w:t>
            </w:r>
          </w:p>
          <w:p w:rsidR="009D2C35" w:rsidRPr="0089206E" w:rsidRDefault="00BF4B4A">
            <w:pPr>
              <w:pStyle w:val="A5"/>
              <w:widowControl w:val="0"/>
              <w:spacing w:after="0" w:line="20" w:lineRule="atLeast"/>
              <w:rPr>
                <w:rFonts w:ascii="標楷體" w:eastAsia="標楷體" w:hAnsi="標楷體" w:cs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</w:rPr>
              <w:t>4.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創新、創造價值</w:t>
            </w:r>
          </w:p>
          <w:p w:rsidR="009D2C35" w:rsidRPr="0089206E" w:rsidRDefault="00BF4B4A">
            <w:pPr>
              <w:pStyle w:val="A5"/>
              <w:widowControl w:val="0"/>
              <w:spacing w:after="0" w:line="20" w:lineRule="atLeas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  <w:lang w:val="zh-TW"/>
              </w:rPr>
              <w:t>5.創新動態學</w:t>
            </w:r>
          </w:p>
        </w:tc>
        <w:tc>
          <w:tcPr>
            <w:tcW w:w="18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35" w:rsidRPr="0089206E" w:rsidRDefault="009D2C35">
            <w:pPr>
              <w:rPr>
                <w:rFonts w:ascii="標楷體" w:eastAsia="標楷體" w:hAnsi="標楷體"/>
                <w:color w:val="auto"/>
              </w:rPr>
            </w:pPr>
          </w:p>
        </w:tc>
      </w:tr>
      <w:tr w:rsidR="009D2C35" w:rsidRPr="0089206E" w:rsidTr="00BF4B4A">
        <w:trPr>
          <w:trHeight w:val="1620"/>
          <w:jc w:val="center"/>
        </w:trPr>
        <w:tc>
          <w:tcPr>
            <w:tcW w:w="1537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35" w:rsidRPr="0089206E" w:rsidRDefault="00BF4B4A">
            <w:pPr>
              <w:pStyle w:val="A5"/>
              <w:widowControl w:val="0"/>
              <w:jc w:val="center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  <w:lang w:val="zh-TW"/>
              </w:rPr>
              <w:t>第</w:t>
            </w:r>
            <w:r w:rsidRPr="0089206E">
              <w:rPr>
                <w:rFonts w:ascii="Times New Roman" w:eastAsia="標楷體" w:hAnsi="Times New Roman" w:cs="Times New Roman" w:hint="default"/>
                <w:color w:val="auto"/>
              </w:rPr>
              <w:t>3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天次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35" w:rsidRPr="0089206E" w:rsidRDefault="009D2C35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61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35" w:rsidRPr="0089206E" w:rsidRDefault="00BF4B4A">
            <w:pPr>
              <w:pStyle w:val="A5"/>
              <w:widowControl w:val="0"/>
              <w:spacing w:after="0" w:line="20" w:lineRule="atLeas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</w:rPr>
              <w:t>1.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光明電網的建立</w:t>
            </w:r>
          </w:p>
          <w:p w:rsidR="009D2C35" w:rsidRPr="0089206E" w:rsidRDefault="00BF4B4A">
            <w:pPr>
              <w:pStyle w:val="A5"/>
              <w:widowControl w:val="0"/>
              <w:spacing w:after="0" w:line="20" w:lineRule="atLeas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</w:rPr>
              <w:t>2.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決策陷阱、盲點與突破</w:t>
            </w:r>
          </w:p>
          <w:p w:rsidR="009D2C35" w:rsidRPr="0089206E" w:rsidRDefault="00BF4B4A">
            <w:pPr>
              <w:pStyle w:val="A5"/>
              <w:widowControl w:val="0"/>
              <w:spacing w:after="0" w:line="20" w:lineRule="atLeas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</w:rPr>
              <w:t>3.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能力、競爭力與創新的養成</w:t>
            </w:r>
            <w:r w:rsidRPr="0089206E">
              <w:rPr>
                <w:rFonts w:ascii="標楷體" w:eastAsia="標楷體" w:hAnsi="標楷體" w:hint="default"/>
                <w:color w:val="auto"/>
              </w:rPr>
              <w:t>→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創新動態學</w:t>
            </w:r>
          </w:p>
          <w:p w:rsidR="009D2C35" w:rsidRPr="0089206E" w:rsidRDefault="00BF4B4A">
            <w:pPr>
              <w:pStyle w:val="A5"/>
              <w:widowControl w:val="0"/>
              <w:spacing w:after="0" w:line="20" w:lineRule="atLeas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</w:rPr>
              <w:t>4.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成功的領導者</w:t>
            </w:r>
          </w:p>
          <w:p w:rsidR="009D2C35" w:rsidRPr="0089206E" w:rsidRDefault="00BF4B4A">
            <w:pPr>
              <w:pStyle w:val="A5"/>
              <w:widowControl w:val="0"/>
              <w:spacing w:after="0" w:line="20" w:lineRule="atLeast"/>
              <w:rPr>
                <w:rFonts w:ascii="標楷體" w:eastAsia="標楷體" w:hAnsi="標楷體" w:hint="default"/>
                <w:color w:val="auto"/>
              </w:rPr>
            </w:pPr>
            <w:r w:rsidRPr="0089206E">
              <w:rPr>
                <w:rFonts w:ascii="標楷體" w:eastAsia="標楷體" w:hAnsi="標楷體"/>
                <w:color w:val="auto"/>
              </w:rPr>
              <w:t>5.</w:t>
            </w:r>
            <w:r w:rsidRPr="0089206E">
              <w:rPr>
                <w:rFonts w:ascii="標楷體" w:eastAsia="標楷體" w:hAnsi="標楷體"/>
                <w:color w:val="auto"/>
                <w:lang w:val="zh-TW"/>
              </w:rPr>
              <w:t>團隊智慧的提升與累積</w:t>
            </w:r>
          </w:p>
        </w:tc>
        <w:tc>
          <w:tcPr>
            <w:tcW w:w="18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35" w:rsidRPr="0089206E" w:rsidRDefault="009D2C35">
            <w:pPr>
              <w:rPr>
                <w:rFonts w:ascii="標楷體" w:eastAsia="標楷體" w:hAnsi="標楷體"/>
                <w:color w:val="auto"/>
              </w:rPr>
            </w:pPr>
          </w:p>
        </w:tc>
      </w:tr>
    </w:tbl>
    <w:p w:rsidR="00BF4B4A" w:rsidRPr="0089206E" w:rsidRDefault="00BF4B4A">
      <w:pPr>
        <w:pStyle w:val="A5"/>
        <w:tabs>
          <w:tab w:val="left" w:pos="993"/>
        </w:tabs>
        <w:spacing w:after="0"/>
        <w:outlineLvl w:val="0"/>
        <w:rPr>
          <w:rFonts w:ascii="標楷體" w:eastAsia="標楷體" w:hAnsi="標楷體" w:hint="default"/>
          <w:color w:val="auto"/>
        </w:rPr>
      </w:pPr>
    </w:p>
    <w:p w:rsidR="00BF4B4A" w:rsidRPr="0089206E" w:rsidRDefault="00BF4B4A">
      <w:pPr>
        <w:pStyle w:val="A5"/>
        <w:tabs>
          <w:tab w:val="left" w:pos="993"/>
        </w:tabs>
        <w:spacing w:after="0"/>
        <w:outlineLvl w:val="0"/>
        <w:rPr>
          <w:rFonts w:ascii="標楷體" w:eastAsia="標楷體" w:hAnsi="標楷體" w:hint="default"/>
          <w:color w:val="auto"/>
        </w:rPr>
      </w:pPr>
    </w:p>
    <w:p w:rsidR="009D2C35" w:rsidRPr="0089206E" w:rsidRDefault="009D2C35">
      <w:pPr>
        <w:pStyle w:val="A5"/>
        <w:tabs>
          <w:tab w:val="left" w:pos="993"/>
        </w:tabs>
        <w:spacing w:after="0" w:line="20" w:lineRule="atLeast"/>
        <w:outlineLvl w:val="0"/>
        <w:rPr>
          <w:rFonts w:ascii="標楷體" w:eastAsia="標楷體" w:hAnsi="標楷體" w:hint="default"/>
          <w:color w:val="auto"/>
        </w:rPr>
      </w:pPr>
    </w:p>
    <w:p w:rsidR="009D2C35" w:rsidRPr="0089206E" w:rsidRDefault="00BF4B4A">
      <w:pPr>
        <w:pStyle w:val="A5"/>
        <w:tabs>
          <w:tab w:val="left" w:pos="993"/>
        </w:tabs>
        <w:spacing w:after="0" w:line="20" w:lineRule="atLeast"/>
        <w:outlineLvl w:val="0"/>
        <w:rPr>
          <w:rFonts w:ascii="標楷體" w:eastAsia="標楷體" w:hAnsi="標楷體" w:hint="default"/>
          <w:color w:val="auto"/>
          <w:lang w:val="zh-TW"/>
        </w:rPr>
      </w:pPr>
      <w:r w:rsidRPr="0089206E">
        <w:rPr>
          <w:rFonts w:ascii="標楷體" w:eastAsia="標楷體" w:hAnsi="標楷體"/>
          <w:color w:val="auto"/>
          <w:sz w:val="22"/>
          <w:szCs w:val="22"/>
          <w:lang w:val="zh-TW"/>
        </w:rPr>
        <w:t>備註：</w:t>
      </w:r>
    </w:p>
    <w:p w:rsidR="009D2C35" w:rsidRPr="0089206E" w:rsidRDefault="00BF4B4A">
      <w:pPr>
        <w:pStyle w:val="A5"/>
        <w:numPr>
          <w:ilvl w:val="0"/>
          <w:numId w:val="2"/>
        </w:numPr>
        <w:spacing w:after="0" w:line="20" w:lineRule="atLeast"/>
        <w:outlineLvl w:val="0"/>
        <w:rPr>
          <w:rFonts w:ascii="標楷體" w:eastAsia="標楷體" w:hAnsi="標楷體" w:hint="default"/>
          <w:color w:val="auto"/>
          <w:sz w:val="22"/>
          <w:szCs w:val="22"/>
          <w:lang w:val="zh-TW"/>
        </w:rPr>
      </w:pPr>
      <w:r w:rsidRPr="0089206E">
        <w:rPr>
          <w:rFonts w:ascii="標楷體" w:eastAsia="標楷體" w:hAnsi="標楷體"/>
          <w:color w:val="auto"/>
          <w:sz w:val="22"/>
          <w:szCs w:val="22"/>
          <w:lang w:val="zh-TW"/>
        </w:rPr>
        <w:t>其他欄包含參訪、專題演講等活動。</w:t>
      </w:r>
    </w:p>
    <w:p w:rsidR="009D2C35" w:rsidRPr="0089206E" w:rsidRDefault="00BF4B4A">
      <w:pPr>
        <w:pStyle w:val="A5"/>
        <w:numPr>
          <w:ilvl w:val="0"/>
          <w:numId w:val="3"/>
        </w:numPr>
        <w:spacing w:after="0" w:line="20" w:lineRule="atLeast"/>
        <w:outlineLvl w:val="0"/>
        <w:rPr>
          <w:rFonts w:ascii="標楷體" w:eastAsia="標楷體" w:hAnsi="標楷體" w:hint="default"/>
          <w:color w:val="auto"/>
          <w:sz w:val="22"/>
          <w:szCs w:val="22"/>
          <w:lang w:val="zh-TW"/>
        </w:rPr>
      </w:pPr>
      <w:r w:rsidRPr="0089206E">
        <w:rPr>
          <w:rFonts w:ascii="標楷體" w:eastAsia="標楷體" w:hAnsi="標楷體"/>
          <w:color w:val="auto"/>
          <w:sz w:val="22"/>
          <w:szCs w:val="22"/>
          <w:lang w:val="zh-TW"/>
        </w:rPr>
        <w:t>請同學遵守智慧財產權觀念及勿使用非法影印教科書。</w:t>
      </w:r>
    </w:p>
    <w:sectPr w:rsidR="009D2C35" w:rsidRPr="0089206E">
      <w:pgSz w:w="11900" w:h="16840"/>
      <w:pgMar w:top="720" w:right="1644" w:bottom="539" w:left="1588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E04" w:rsidRDefault="00E46E04">
      <w:r>
        <w:separator/>
      </w:r>
    </w:p>
  </w:endnote>
  <w:endnote w:type="continuationSeparator" w:id="0">
    <w:p w:rsidR="00E46E04" w:rsidRDefault="00E46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ingFang TC Regular">
    <w:altName w:val="Times New Roman"/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TC Semi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E04" w:rsidRDefault="00E46E04">
      <w:r>
        <w:separator/>
      </w:r>
    </w:p>
  </w:footnote>
  <w:footnote w:type="continuationSeparator" w:id="0">
    <w:p w:rsidR="00E46E04" w:rsidRDefault="00E46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32E99"/>
    <w:multiLevelType w:val="hybridMultilevel"/>
    <w:tmpl w:val="4978009C"/>
    <w:numStyleLink w:val="1"/>
  </w:abstractNum>
  <w:abstractNum w:abstractNumId="1" w15:restartNumberingAfterBreak="0">
    <w:nsid w:val="5A884EFA"/>
    <w:multiLevelType w:val="hybridMultilevel"/>
    <w:tmpl w:val="4978009C"/>
    <w:styleLink w:val="1"/>
    <w:lvl w:ilvl="0" w:tplc="D75EC886">
      <w:start w:val="1"/>
      <w:numFmt w:val="decimal"/>
      <w:lvlText w:val="%1."/>
      <w:lvlJc w:val="left"/>
      <w:pPr>
        <w:tabs>
          <w:tab w:val="left" w:pos="993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43CE6A4">
      <w:start w:val="1"/>
      <w:numFmt w:val="chineseCounting"/>
      <w:lvlText w:val="%2."/>
      <w:lvlJc w:val="left"/>
      <w:pPr>
        <w:tabs>
          <w:tab w:val="left" w:pos="993"/>
        </w:tabs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6C1618">
      <w:start w:val="1"/>
      <w:numFmt w:val="lowerRoman"/>
      <w:suff w:val="nothing"/>
      <w:lvlText w:val="%3."/>
      <w:lvlJc w:val="left"/>
      <w:pPr>
        <w:tabs>
          <w:tab w:val="left" w:pos="993"/>
        </w:tabs>
        <w:ind w:left="972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1BA6D2A">
      <w:start w:val="1"/>
      <w:numFmt w:val="decimal"/>
      <w:lvlText w:val="%4."/>
      <w:lvlJc w:val="left"/>
      <w:pPr>
        <w:tabs>
          <w:tab w:val="left" w:pos="993"/>
        </w:tabs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A80F104">
      <w:start w:val="1"/>
      <w:numFmt w:val="chineseCounting"/>
      <w:lvlText w:val="%5."/>
      <w:lvlJc w:val="left"/>
      <w:pPr>
        <w:tabs>
          <w:tab w:val="left" w:pos="993"/>
        </w:tabs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8964126">
      <w:start w:val="1"/>
      <w:numFmt w:val="lowerRoman"/>
      <w:lvlText w:val="%6."/>
      <w:lvlJc w:val="left"/>
      <w:pPr>
        <w:tabs>
          <w:tab w:val="left" w:pos="993"/>
        </w:tabs>
        <w:ind w:left="2880" w:hanging="5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422EA9E">
      <w:start w:val="1"/>
      <w:numFmt w:val="decimal"/>
      <w:lvlText w:val="%7."/>
      <w:lvlJc w:val="left"/>
      <w:pPr>
        <w:tabs>
          <w:tab w:val="left" w:pos="993"/>
        </w:tabs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88081CC">
      <w:start w:val="1"/>
      <w:numFmt w:val="chineseCounting"/>
      <w:lvlText w:val="%8."/>
      <w:lvlJc w:val="left"/>
      <w:pPr>
        <w:tabs>
          <w:tab w:val="left" w:pos="993"/>
        </w:tabs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EA2517C">
      <w:start w:val="1"/>
      <w:numFmt w:val="lowerRoman"/>
      <w:lvlText w:val="%9."/>
      <w:lvlJc w:val="left"/>
      <w:pPr>
        <w:tabs>
          <w:tab w:val="left" w:pos="993"/>
        </w:tabs>
        <w:ind w:left="4320" w:hanging="5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3F1EBFB0">
        <w:start w:val="1"/>
        <w:numFmt w:val="decimal"/>
        <w:lvlText w:val="%1."/>
        <w:lvlJc w:val="left"/>
        <w:pPr>
          <w:tabs>
            <w:tab w:val="left" w:pos="993"/>
          </w:tabs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5D3077C8">
        <w:start w:val="1"/>
        <w:numFmt w:val="chineseCounting"/>
        <w:lvlText w:val="%2."/>
        <w:lvlJc w:val="left"/>
        <w:pPr>
          <w:ind w:left="100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C7D26E0A">
        <w:start w:val="1"/>
        <w:numFmt w:val="lowerRoman"/>
        <w:suff w:val="nothing"/>
        <w:lvlText w:val="%3."/>
        <w:lvlJc w:val="left"/>
        <w:pPr>
          <w:tabs>
            <w:tab w:val="left" w:pos="993"/>
          </w:tabs>
          <w:ind w:left="962" w:hanging="1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D27C642A">
        <w:start w:val="1"/>
        <w:numFmt w:val="decimal"/>
        <w:lvlText w:val="%4."/>
        <w:lvlJc w:val="left"/>
        <w:pPr>
          <w:tabs>
            <w:tab w:val="left" w:pos="993"/>
          </w:tabs>
          <w:ind w:left="196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2D78C73A">
        <w:start w:val="1"/>
        <w:numFmt w:val="chineseCounting"/>
        <w:lvlText w:val="%5."/>
        <w:lvlJc w:val="left"/>
        <w:pPr>
          <w:tabs>
            <w:tab w:val="left" w:pos="993"/>
          </w:tabs>
          <w:ind w:left="244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A366EA3E">
        <w:start w:val="1"/>
        <w:numFmt w:val="lowerRoman"/>
        <w:lvlText w:val="%6."/>
        <w:lvlJc w:val="left"/>
        <w:pPr>
          <w:tabs>
            <w:tab w:val="left" w:pos="993"/>
          </w:tabs>
          <w:ind w:left="293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E97E2D1C">
        <w:start w:val="1"/>
        <w:numFmt w:val="decimal"/>
        <w:lvlText w:val="%7."/>
        <w:lvlJc w:val="left"/>
        <w:pPr>
          <w:tabs>
            <w:tab w:val="left" w:pos="993"/>
          </w:tabs>
          <w:ind w:left="340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E092D7D2">
        <w:start w:val="1"/>
        <w:numFmt w:val="chineseCounting"/>
        <w:lvlText w:val="%8."/>
        <w:lvlJc w:val="left"/>
        <w:pPr>
          <w:tabs>
            <w:tab w:val="left" w:pos="993"/>
          </w:tabs>
          <w:ind w:left="388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443057AE">
        <w:start w:val="1"/>
        <w:numFmt w:val="lowerRoman"/>
        <w:lvlText w:val="%9."/>
        <w:lvlJc w:val="left"/>
        <w:pPr>
          <w:tabs>
            <w:tab w:val="left" w:pos="993"/>
          </w:tabs>
          <w:ind w:left="437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C35"/>
    <w:rsid w:val="0000732D"/>
    <w:rsid w:val="000E7498"/>
    <w:rsid w:val="00244A3E"/>
    <w:rsid w:val="004A3916"/>
    <w:rsid w:val="0089206E"/>
    <w:rsid w:val="009D2C35"/>
    <w:rsid w:val="00B81586"/>
    <w:rsid w:val="00BB7FC7"/>
    <w:rsid w:val="00BF4B4A"/>
    <w:rsid w:val="00C77E74"/>
    <w:rsid w:val="00E46E04"/>
    <w:rsid w:val="00E5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70EC6"/>
  <w15:docId w15:val="{868156D1-DCB8-4094-B072-209A59E2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Arial Unicode MS" w:cs="Arial Unicode MS"/>
      <w:color w:val="000000"/>
      <w:sz w:val="24"/>
      <w:szCs w:val="24"/>
      <w:u w:color="000000"/>
    </w:rPr>
  </w:style>
  <w:style w:type="paragraph" w:styleId="10">
    <w:name w:val="heading 1"/>
    <w:pPr>
      <w:spacing w:before="100" w:after="100"/>
      <w:outlineLvl w:val="0"/>
    </w:pPr>
    <w:rPr>
      <w:rFonts w:ascii="新細明體" w:eastAsia="新細明體" w:hAnsi="新細明體" w:cs="新細明體"/>
      <w:b/>
      <w:bCs/>
      <w:color w:val="000000"/>
      <w:kern w:val="36"/>
      <w:sz w:val="48"/>
      <w:szCs w:val="4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PingFang TC Regular" w:eastAsia="Arial Unicode MS" w:hAnsi="PingFang T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內文 A"/>
    <w:pPr>
      <w:spacing w:after="120"/>
      <w:jc w:val="both"/>
    </w:pPr>
    <w:rPr>
      <w:rFonts w:ascii="Arial Unicode MS" w:eastAsia="Arial Unicode MS" w:hAnsi="Arial Unicode MS" w:cs="Arial Unicode MS" w:hint="eastAsia"/>
      <w:color w:val="000000"/>
      <w:sz w:val="24"/>
      <w:szCs w:val="24"/>
      <w:u w:color="000000"/>
    </w:rPr>
  </w:style>
  <w:style w:type="numbering" w:customStyle="1" w:styleId="1">
    <w:name w:val="已輸入樣式 1"/>
    <w:pPr>
      <w:numPr>
        <w:numId w:val="1"/>
      </w:numPr>
    </w:pPr>
  </w:style>
  <w:style w:type="paragraph" w:styleId="a6">
    <w:name w:val="header"/>
    <w:basedOn w:val="a"/>
    <w:link w:val="a7"/>
    <w:uiPriority w:val="99"/>
    <w:unhideWhenUsed/>
    <w:rsid w:val="00BF4B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F4B4A"/>
    <w:rPr>
      <w:rFonts w:eastAsia="Arial Unicode MS" w:cs="Arial Unicode MS"/>
      <w:color w:val="000000"/>
      <w:u w:color="000000"/>
    </w:rPr>
  </w:style>
  <w:style w:type="paragraph" w:styleId="a8">
    <w:name w:val="footer"/>
    <w:basedOn w:val="a"/>
    <w:link w:val="a9"/>
    <w:uiPriority w:val="99"/>
    <w:unhideWhenUsed/>
    <w:rsid w:val="00BF4B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F4B4A"/>
    <w:rPr>
      <w:rFonts w:eastAsia="Arial Unicode MS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ANNECHEN</dc:creator>
  <cp:lastModifiedBy>ANNECHEN</cp:lastModifiedBy>
  <cp:revision>2</cp:revision>
  <dcterms:created xsi:type="dcterms:W3CDTF">2025-03-10T03:08:00Z</dcterms:created>
  <dcterms:modified xsi:type="dcterms:W3CDTF">2025-03-10T03:08:00Z</dcterms:modified>
</cp:coreProperties>
</file>